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2E4E9" w14:textId="7E351277" w:rsidR="00407ECC" w:rsidRDefault="00DF1B09" w:rsidP="00407ECC">
      <w:pPr>
        <w:pStyle w:val="KeinLeerraum"/>
        <w:rPr>
          <w:rFonts w:ascii="Arial" w:eastAsia="Calibri" w:hAnsi="Arial"/>
          <w:b/>
          <w:u w:val="single"/>
        </w:rPr>
      </w:pPr>
      <w:r>
        <w:rPr>
          <w:b/>
          <w:noProof/>
          <w:sz w:val="32"/>
          <w:szCs w:val="32"/>
        </w:rPr>
        <w:drawing>
          <wp:anchor distT="0" distB="0" distL="114300" distR="114300" simplePos="0" relativeHeight="251659264" behindDoc="0" locked="0" layoutInCell="1" allowOverlap="1" wp14:anchorId="072FFB78" wp14:editId="74A913B8">
            <wp:simplePos x="0" y="0"/>
            <wp:positionH relativeFrom="margin">
              <wp:align>left</wp:align>
            </wp:positionH>
            <wp:positionV relativeFrom="paragraph">
              <wp:posOffset>-582507</wp:posOffset>
            </wp:positionV>
            <wp:extent cx="965200" cy="965200"/>
            <wp:effectExtent l="0" t="0" r="6350" b="6350"/>
            <wp:wrapNone/>
            <wp:docPr id="4" name="Grafik 3" descr="np_austri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_austria_logo.jpg"/>
                    <pic:cNvPicPr/>
                  </pic:nvPicPr>
                  <pic:blipFill>
                    <a:blip r:embed="rId4" cstate="print"/>
                    <a:stretch>
                      <a:fillRect/>
                    </a:stretch>
                  </pic:blipFill>
                  <pic:spPr>
                    <a:xfrm>
                      <a:off x="0" y="0"/>
                      <a:ext cx="965200" cy="965200"/>
                    </a:xfrm>
                    <a:prstGeom prst="rect">
                      <a:avLst/>
                    </a:prstGeom>
                  </pic:spPr>
                </pic:pic>
              </a:graphicData>
            </a:graphic>
            <wp14:sizeRelH relativeFrom="margin">
              <wp14:pctWidth>0</wp14:pctWidth>
            </wp14:sizeRelH>
            <wp14:sizeRelV relativeFrom="margin">
              <wp14:pctHeight>0</wp14:pctHeight>
            </wp14:sizeRelV>
          </wp:anchor>
        </w:drawing>
      </w:r>
      <w:r w:rsidR="00C16901">
        <w:rPr>
          <w:b/>
          <w:noProof/>
          <w:sz w:val="32"/>
          <w:szCs w:val="32"/>
        </w:rPr>
        <w:drawing>
          <wp:anchor distT="0" distB="0" distL="114300" distR="114300" simplePos="0" relativeHeight="251662336" behindDoc="0" locked="0" layoutInCell="1" allowOverlap="1" wp14:anchorId="59B9E3BE" wp14:editId="344B2235">
            <wp:simplePos x="0" y="0"/>
            <wp:positionH relativeFrom="column">
              <wp:posOffset>1073150</wp:posOffset>
            </wp:positionH>
            <wp:positionV relativeFrom="paragraph">
              <wp:posOffset>-505460</wp:posOffset>
            </wp:positionV>
            <wp:extent cx="619125" cy="762635"/>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EL_Logo_4c.jpg 1_klei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762635"/>
                    </a:xfrm>
                    <a:prstGeom prst="rect">
                      <a:avLst/>
                    </a:prstGeom>
                  </pic:spPr>
                </pic:pic>
              </a:graphicData>
            </a:graphic>
            <wp14:sizeRelH relativeFrom="page">
              <wp14:pctWidth>0</wp14:pctWidth>
            </wp14:sizeRelH>
            <wp14:sizeRelV relativeFrom="page">
              <wp14:pctHeight>0</wp14:pctHeight>
            </wp14:sizeRelV>
          </wp:anchor>
        </w:drawing>
      </w:r>
      <w:r w:rsidR="00C16901">
        <w:rPr>
          <w:b/>
          <w:noProof/>
          <w:sz w:val="32"/>
          <w:szCs w:val="32"/>
        </w:rPr>
        <w:drawing>
          <wp:anchor distT="0" distB="0" distL="114300" distR="114300" simplePos="0" relativeHeight="251669504" behindDoc="1" locked="0" layoutInCell="1" allowOverlap="1" wp14:anchorId="4238C10D" wp14:editId="7CA68EA2">
            <wp:simplePos x="0" y="0"/>
            <wp:positionH relativeFrom="column">
              <wp:posOffset>3515995</wp:posOffset>
            </wp:positionH>
            <wp:positionV relativeFrom="paragraph">
              <wp:posOffset>-433705</wp:posOffset>
            </wp:positionV>
            <wp:extent cx="1017905" cy="645160"/>
            <wp:effectExtent l="0" t="0" r="0" b="254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Fahne_tif3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05" cy="645160"/>
                    </a:xfrm>
                    <a:prstGeom prst="rect">
                      <a:avLst/>
                    </a:prstGeom>
                  </pic:spPr>
                </pic:pic>
              </a:graphicData>
            </a:graphic>
          </wp:anchor>
        </w:drawing>
      </w:r>
      <w:r w:rsidR="00C16901">
        <w:rPr>
          <w:b/>
          <w:noProof/>
          <w:sz w:val="32"/>
          <w:szCs w:val="32"/>
        </w:rPr>
        <w:drawing>
          <wp:anchor distT="0" distB="0" distL="114300" distR="114300" simplePos="0" relativeHeight="251661312" behindDoc="0" locked="0" layoutInCell="1" allowOverlap="1" wp14:anchorId="2B734C17" wp14:editId="1FD8451D">
            <wp:simplePos x="0" y="0"/>
            <wp:positionH relativeFrom="margin">
              <wp:posOffset>1647825</wp:posOffset>
            </wp:positionH>
            <wp:positionV relativeFrom="paragraph">
              <wp:posOffset>-469900</wp:posOffset>
            </wp:positionV>
            <wp:extent cx="1824990" cy="654685"/>
            <wp:effectExtent l="0" t="0" r="381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MK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4990" cy="654685"/>
                    </a:xfrm>
                    <a:prstGeom prst="rect">
                      <a:avLst/>
                    </a:prstGeom>
                  </pic:spPr>
                </pic:pic>
              </a:graphicData>
            </a:graphic>
            <wp14:sizeRelH relativeFrom="margin">
              <wp14:pctWidth>0</wp14:pctWidth>
            </wp14:sizeRelH>
            <wp14:sizeRelV relativeFrom="margin">
              <wp14:pctHeight>0</wp14:pctHeight>
            </wp14:sizeRelV>
          </wp:anchor>
        </w:drawing>
      </w:r>
      <w:r w:rsidR="00C16901">
        <w:rPr>
          <w:b/>
          <w:noProof/>
          <w:sz w:val="32"/>
          <w:szCs w:val="32"/>
        </w:rPr>
        <w:drawing>
          <wp:anchor distT="0" distB="0" distL="114300" distR="114300" simplePos="0" relativeHeight="251663360" behindDoc="0" locked="0" layoutInCell="1" allowOverlap="1" wp14:anchorId="4C29D4FE" wp14:editId="6C636183">
            <wp:simplePos x="0" y="0"/>
            <wp:positionH relativeFrom="page">
              <wp:posOffset>5257800</wp:posOffset>
            </wp:positionH>
            <wp:positionV relativeFrom="paragraph">
              <wp:posOffset>-565150</wp:posOffset>
            </wp:positionV>
            <wp:extent cx="2109756" cy="888882"/>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ionalpark_Thayatal_2C_SafeSpaces_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756" cy="888882"/>
                    </a:xfrm>
                    <a:prstGeom prst="rect">
                      <a:avLst/>
                    </a:prstGeom>
                  </pic:spPr>
                </pic:pic>
              </a:graphicData>
            </a:graphic>
            <wp14:sizeRelH relativeFrom="page">
              <wp14:pctWidth>0</wp14:pctWidth>
            </wp14:sizeRelH>
            <wp14:sizeRelV relativeFrom="page">
              <wp14:pctHeight>0</wp14:pctHeight>
            </wp14:sizeRelV>
          </wp:anchor>
        </w:drawing>
      </w:r>
    </w:p>
    <w:p w14:paraId="2DA4A73F" w14:textId="45474B69" w:rsidR="00407ECC" w:rsidRDefault="00407ECC" w:rsidP="00407ECC">
      <w:pPr>
        <w:rPr>
          <w:sz w:val="24"/>
          <w:szCs w:val="24"/>
        </w:rPr>
      </w:pPr>
    </w:p>
    <w:p w14:paraId="20B0E53E" w14:textId="4C48AE2D" w:rsidR="00407ECC" w:rsidRDefault="00407ECC" w:rsidP="00407ECC">
      <w:pPr>
        <w:rPr>
          <w:sz w:val="24"/>
          <w:szCs w:val="24"/>
        </w:rPr>
      </w:pPr>
    </w:p>
    <w:p w14:paraId="3D574EB2" w14:textId="77777777" w:rsidR="00407ECC" w:rsidRPr="009F705F" w:rsidRDefault="00407ECC" w:rsidP="00407ECC">
      <w:pPr>
        <w:rPr>
          <w:sz w:val="24"/>
          <w:szCs w:val="24"/>
        </w:rPr>
      </w:pPr>
      <w:bookmarkStart w:id="0" w:name="_Hlk104201536"/>
      <w:r w:rsidRPr="009F705F">
        <w:rPr>
          <w:sz w:val="24"/>
          <w:szCs w:val="24"/>
        </w:rPr>
        <w:t>PRESSEAUSSENDUNG - EINE INFORMATION DES NATIONALPARKS THAYATAL</w:t>
      </w:r>
    </w:p>
    <w:p w14:paraId="5972CDF7" w14:textId="287AA19E" w:rsidR="00407ECC" w:rsidRPr="009F705F" w:rsidRDefault="00407ECC" w:rsidP="00407ECC">
      <w:pPr>
        <w:rPr>
          <w:b/>
          <w:sz w:val="32"/>
          <w:szCs w:val="32"/>
        </w:rPr>
      </w:pPr>
    </w:p>
    <w:p w14:paraId="35DE7423" w14:textId="77777777" w:rsidR="002B1431" w:rsidRPr="00270294" w:rsidRDefault="002B1431" w:rsidP="002B1431">
      <w:pPr>
        <w:spacing w:after="160" w:line="259" w:lineRule="auto"/>
        <w:rPr>
          <w:rFonts w:asciiTheme="minorHAnsi" w:hAnsiTheme="minorHAnsi"/>
          <w:b/>
          <w:sz w:val="32"/>
          <w:szCs w:val="32"/>
        </w:rPr>
      </w:pPr>
      <w:r w:rsidRPr="00270294">
        <w:rPr>
          <w:rFonts w:asciiTheme="minorHAnsi" w:hAnsiTheme="minorHAnsi"/>
          <w:b/>
          <w:sz w:val="32"/>
          <w:szCs w:val="32"/>
        </w:rPr>
        <w:t>Gemeinsam Brücken in die Zukunft bauen…</w:t>
      </w:r>
    </w:p>
    <w:p w14:paraId="321A3178" w14:textId="7443AF7D" w:rsidR="002B1431" w:rsidRPr="00407ECC" w:rsidRDefault="002B1431" w:rsidP="002B1431">
      <w:pPr>
        <w:rPr>
          <w:b/>
          <w:sz w:val="24"/>
          <w:szCs w:val="24"/>
        </w:rPr>
      </w:pPr>
      <w:r>
        <w:rPr>
          <w:b/>
          <w:sz w:val="24"/>
          <w:szCs w:val="24"/>
        </w:rPr>
        <w:t xml:space="preserve">Der </w:t>
      </w:r>
      <w:r w:rsidRPr="005D5F79">
        <w:rPr>
          <w:b/>
          <w:sz w:val="24"/>
          <w:szCs w:val="24"/>
        </w:rPr>
        <w:t>Nationalpark Thayatal</w:t>
      </w:r>
      <w:r>
        <w:rPr>
          <w:b/>
          <w:sz w:val="24"/>
          <w:szCs w:val="24"/>
        </w:rPr>
        <w:t xml:space="preserve"> präsentiert das Besucherprogramm 2023</w:t>
      </w:r>
      <w:r w:rsidRPr="005D5F79">
        <w:rPr>
          <w:b/>
          <w:sz w:val="24"/>
          <w:szCs w:val="24"/>
        </w:rPr>
        <w:t xml:space="preserve"> </w:t>
      </w:r>
      <w:r>
        <w:rPr>
          <w:b/>
          <w:sz w:val="24"/>
          <w:szCs w:val="24"/>
        </w:rPr>
        <w:t xml:space="preserve">mit </w:t>
      </w:r>
      <w:r w:rsidRPr="005D5F79">
        <w:rPr>
          <w:b/>
          <w:sz w:val="24"/>
          <w:szCs w:val="24"/>
        </w:rPr>
        <w:t xml:space="preserve">zahlreichen </w:t>
      </w:r>
      <w:r>
        <w:rPr>
          <w:b/>
          <w:sz w:val="24"/>
          <w:szCs w:val="24"/>
        </w:rPr>
        <w:t>grenzüberschreitende</w:t>
      </w:r>
      <w:r w:rsidR="00FE23F7">
        <w:rPr>
          <w:b/>
          <w:sz w:val="24"/>
          <w:szCs w:val="24"/>
        </w:rPr>
        <w:t>n Angeboten</w:t>
      </w:r>
    </w:p>
    <w:p w14:paraId="31E88F67" w14:textId="77777777" w:rsidR="002B1431" w:rsidRDefault="002B1431" w:rsidP="002B1431"/>
    <w:p w14:paraId="41D22ED8" w14:textId="61EE7480" w:rsidR="002B1431" w:rsidRPr="00C003BF" w:rsidRDefault="002B1431" w:rsidP="002B1431">
      <w:pPr>
        <w:rPr>
          <w:rFonts w:asciiTheme="minorHAnsi" w:hAnsiTheme="minorHAnsi"/>
          <w:b/>
        </w:rPr>
      </w:pPr>
      <w:r w:rsidRPr="009F705F">
        <w:t xml:space="preserve">(Hardegg, </w:t>
      </w:r>
      <w:r>
        <w:t>1</w:t>
      </w:r>
      <w:r w:rsidR="00FE23F7">
        <w:t>4</w:t>
      </w:r>
      <w:r w:rsidRPr="009F705F">
        <w:t xml:space="preserve">. </w:t>
      </w:r>
      <w:r>
        <w:t>März</w:t>
      </w:r>
      <w:r w:rsidRPr="009F705F">
        <w:t xml:space="preserve"> 202</w:t>
      </w:r>
      <w:r>
        <w:t>3</w:t>
      </w:r>
      <w:r w:rsidRPr="009F705F">
        <w:t>)</w:t>
      </w:r>
      <w:bookmarkStart w:id="1" w:name="_Hlk70004755"/>
      <w:r>
        <w:t xml:space="preserve"> </w:t>
      </w:r>
      <w:r w:rsidRPr="00C003BF">
        <w:rPr>
          <w:rFonts w:asciiTheme="minorHAnsi" w:hAnsiTheme="minorHAnsi"/>
          <w:b/>
        </w:rPr>
        <w:t xml:space="preserve">Der Nationalpark Thayatal startet mit einem vielfältigen Veranstaltungs-Programm in die Wandersaison 2023. </w:t>
      </w:r>
      <w:r>
        <w:rPr>
          <w:b/>
        </w:rPr>
        <w:t xml:space="preserve">Zum Auftakt wird </w:t>
      </w:r>
      <w:r w:rsidR="00FE23F7">
        <w:rPr>
          <w:b/>
        </w:rPr>
        <w:t xml:space="preserve">am Palmsonntag </w:t>
      </w:r>
      <w:r>
        <w:rPr>
          <w:b/>
        </w:rPr>
        <w:t>die neu errichtete Hängebrücke bei der Einsiedlerwiese eröffnet.</w:t>
      </w:r>
      <w:r w:rsidRPr="00C003BF">
        <w:rPr>
          <w:rFonts w:asciiTheme="minorHAnsi" w:hAnsiTheme="minorHAnsi"/>
          <w:b/>
        </w:rPr>
        <w:t xml:space="preserve"> Aus diesem Anlass hat der Nationalpark</w:t>
      </w:r>
      <w:r w:rsidR="00F5546B">
        <w:rPr>
          <w:rFonts w:asciiTheme="minorHAnsi" w:hAnsiTheme="minorHAnsi"/>
          <w:b/>
        </w:rPr>
        <w:t xml:space="preserve"> Thayatal</w:t>
      </w:r>
      <w:r w:rsidRPr="00C003BF">
        <w:rPr>
          <w:rFonts w:asciiTheme="minorHAnsi" w:hAnsiTheme="minorHAnsi"/>
          <w:b/>
        </w:rPr>
        <w:t xml:space="preserve"> heuer die grenzüberschreitende Zusammenarbeit zum Schwerpunkt des neuen Besucherprogramms gewählt. </w:t>
      </w:r>
    </w:p>
    <w:p w14:paraId="375BF8CC" w14:textId="77777777" w:rsidR="002B1431" w:rsidRPr="00C003BF" w:rsidRDefault="002B1431" w:rsidP="002B1431">
      <w:pPr>
        <w:rPr>
          <w:rFonts w:asciiTheme="minorHAnsi" w:hAnsiTheme="minorHAnsi" w:cstheme="minorHAnsi"/>
          <w:b/>
        </w:rPr>
      </w:pPr>
    </w:p>
    <w:bookmarkEnd w:id="1"/>
    <w:p w14:paraId="5E648C44" w14:textId="73A8EC3E" w:rsidR="002B1431" w:rsidRPr="00C003BF" w:rsidRDefault="002B1431" w:rsidP="002B1431">
      <w:pPr>
        <w:rPr>
          <w:rFonts w:asciiTheme="minorHAnsi" w:hAnsiTheme="minorHAnsi" w:cstheme="minorHAnsi"/>
          <w:lang w:eastAsia="de-AT"/>
        </w:rPr>
      </w:pPr>
      <w:r w:rsidRPr="00C003BF">
        <w:rPr>
          <w:rFonts w:asciiTheme="minorHAnsi" w:hAnsiTheme="minorHAnsi" w:cstheme="minorHAnsi"/>
          <w:iCs/>
        </w:rPr>
        <w:t xml:space="preserve">Früher trennte ein Stacheldraht die beiden Länder Österreich und Tschechien. Heute ist die Teilung Europas Geschichte und es gibt zahlreiche grenzüberschreitende Initiativen und Freundschaften sowie berufliche Kontakte über die Grenze hinweg. </w:t>
      </w:r>
      <w:r w:rsidR="0037488A">
        <w:rPr>
          <w:rFonts w:asciiTheme="minorHAnsi" w:hAnsiTheme="minorHAnsi" w:cstheme="minorHAnsi"/>
          <w:lang w:eastAsia="de-AT"/>
        </w:rPr>
        <w:t xml:space="preserve">Doch </w:t>
      </w:r>
      <w:r w:rsidRPr="00C003BF">
        <w:rPr>
          <w:rFonts w:asciiTheme="minorHAnsi" w:hAnsiTheme="minorHAnsi" w:cstheme="minorHAnsi"/>
          <w:lang w:eastAsia="de-AT"/>
        </w:rPr>
        <w:t>Sprach-Barrieren und kulturelle Unterschiede sind nach wir vor ein Thema</w:t>
      </w:r>
      <w:r w:rsidR="0037488A">
        <w:rPr>
          <w:rFonts w:asciiTheme="minorHAnsi" w:hAnsiTheme="minorHAnsi" w:cstheme="minorHAnsi"/>
          <w:lang w:eastAsia="de-AT"/>
        </w:rPr>
        <w:t xml:space="preserve"> und manche </w:t>
      </w:r>
      <w:r w:rsidR="0037488A" w:rsidRPr="0037488A">
        <w:rPr>
          <w:rFonts w:asciiTheme="minorHAnsi" w:hAnsiTheme="minorHAnsi" w:cstheme="minorHAnsi"/>
          <w:lang w:eastAsia="de-AT"/>
        </w:rPr>
        <w:t>„Grenzen in den Köpfen“</w:t>
      </w:r>
      <w:r w:rsidR="0037488A">
        <w:rPr>
          <w:rFonts w:asciiTheme="minorHAnsi" w:hAnsiTheme="minorHAnsi" w:cstheme="minorHAnsi"/>
          <w:lang w:eastAsia="de-AT"/>
        </w:rPr>
        <w:t xml:space="preserve"> gilt</w:t>
      </w:r>
      <w:r w:rsidR="0037488A">
        <w:t xml:space="preserve"> es ebenfalls noch abzubauen</w:t>
      </w:r>
      <w:r w:rsidRPr="00C003BF">
        <w:rPr>
          <w:rFonts w:asciiTheme="minorHAnsi" w:hAnsiTheme="minorHAnsi" w:cstheme="minorHAnsi"/>
          <w:lang w:eastAsia="de-AT"/>
        </w:rPr>
        <w:t>.</w:t>
      </w:r>
    </w:p>
    <w:p w14:paraId="5265E498" w14:textId="77777777" w:rsidR="002B1431" w:rsidRPr="00C003BF" w:rsidRDefault="002B1431" w:rsidP="002B1431">
      <w:pPr>
        <w:rPr>
          <w:rFonts w:asciiTheme="minorHAnsi" w:hAnsiTheme="minorHAnsi" w:cstheme="minorHAnsi"/>
          <w:iCs/>
        </w:rPr>
      </w:pPr>
    </w:p>
    <w:p w14:paraId="29FF7788" w14:textId="5A0BC22F" w:rsidR="002B1431" w:rsidRDefault="002B1431" w:rsidP="002B1431">
      <w:pPr>
        <w:rPr>
          <w:rFonts w:cstheme="minorHAnsi"/>
          <w:iCs/>
        </w:rPr>
      </w:pPr>
      <w:r w:rsidRPr="00C003BF">
        <w:rPr>
          <w:rFonts w:asciiTheme="minorHAnsi" w:hAnsiTheme="minorHAnsi" w:cstheme="minorHAnsi"/>
          <w:iCs/>
        </w:rPr>
        <w:t>Landeshauptfrau Stellvertreter und Naturschutzlandesrat Stephan Pernkopf betrachtet den grenzüberschreitenden Nationalpark nicht nur als ein gemeinsames Naturschutzprojekt Österreichs und Tschechiens, sondern auch als Brückenschlag zwischen den Menschen dies- und jenseits der Staatsgrenze</w:t>
      </w:r>
      <w:r w:rsidR="0037488A">
        <w:rPr>
          <w:rFonts w:asciiTheme="minorHAnsi" w:hAnsiTheme="minorHAnsi" w:cstheme="minorHAnsi"/>
          <w:iCs/>
        </w:rPr>
        <w:t>:</w:t>
      </w:r>
      <w:r w:rsidRPr="00C003BF">
        <w:rPr>
          <w:rFonts w:asciiTheme="minorHAnsi" w:hAnsiTheme="minorHAnsi" w:cstheme="minorHAnsi"/>
          <w:iCs/>
        </w:rPr>
        <w:t xml:space="preserve"> „</w:t>
      </w:r>
      <w:r w:rsidR="0037488A">
        <w:rPr>
          <w:rFonts w:asciiTheme="minorHAnsi" w:hAnsiTheme="minorHAnsi" w:cstheme="minorHAnsi"/>
          <w:iCs/>
        </w:rPr>
        <w:t xml:space="preserve">Die grenzüberschreitende Zusammenarbeit </w:t>
      </w:r>
      <w:r w:rsidRPr="00C003BF">
        <w:rPr>
          <w:rFonts w:asciiTheme="minorHAnsi" w:hAnsiTheme="minorHAnsi" w:cstheme="minorHAnsi"/>
          <w:iCs/>
        </w:rPr>
        <w:t xml:space="preserve">ist ein gemeinsames Ziel der beiden </w:t>
      </w:r>
      <w:r w:rsidR="0037488A">
        <w:rPr>
          <w:rFonts w:asciiTheme="minorHAnsi" w:hAnsiTheme="minorHAnsi" w:cstheme="minorHAnsi"/>
          <w:iCs/>
        </w:rPr>
        <w:t>Nationalparkv</w:t>
      </w:r>
      <w:r w:rsidRPr="00C003BF">
        <w:rPr>
          <w:rFonts w:asciiTheme="minorHAnsi" w:hAnsiTheme="minorHAnsi" w:cstheme="minorHAnsi"/>
          <w:iCs/>
        </w:rPr>
        <w:t>erwaltungen, der Bevölkerung und der Region beiderseits der Grenze. Seit mehr als 20 Jahren kennt der Naturschutz hier keine Grenzen</w:t>
      </w:r>
      <w:r w:rsidR="00FE23F7">
        <w:rPr>
          <w:rFonts w:asciiTheme="minorHAnsi" w:hAnsiTheme="minorHAnsi" w:cstheme="minorHAnsi"/>
          <w:iCs/>
        </w:rPr>
        <w:t>.</w:t>
      </w:r>
      <w:r w:rsidR="00C75A00">
        <w:rPr>
          <w:rFonts w:asciiTheme="minorHAnsi" w:hAnsiTheme="minorHAnsi" w:cstheme="minorHAnsi"/>
          <w:iCs/>
        </w:rPr>
        <w:t xml:space="preserve"> </w:t>
      </w:r>
      <w:r w:rsidR="00FE23F7">
        <w:rPr>
          <w:rFonts w:asciiTheme="minorHAnsi" w:hAnsiTheme="minorHAnsi" w:cstheme="minorHAnsi"/>
          <w:iCs/>
        </w:rPr>
        <w:t>W</w:t>
      </w:r>
      <w:r w:rsidR="00C75A00">
        <w:rPr>
          <w:rFonts w:asciiTheme="minorHAnsi" w:hAnsiTheme="minorHAnsi" w:cstheme="minorHAnsi"/>
          <w:iCs/>
        </w:rPr>
        <w:t xml:space="preserve">o einst eine tote Grenze zu Resignation und Abwanderung </w:t>
      </w:r>
      <w:r w:rsidR="00FE23F7">
        <w:rPr>
          <w:rFonts w:asciiTheme="minorHAnsi" w:hAnsiTheme="minorHAnsi" w:cstheme="minorHAnsi"/>
          <w:iCs/>
        </w:rPr>
        <w:t>führte, hat der Naturtourismus zu einem neuen Aufblühen der Region beigetragen.</w:t>
      </w:r>
      <w:r>
        <w:rPr>
          <w:rFonts w:cstheme="minorHAnsi"/>
          <w:iCs/>
        </w:rPr>
        <w:t>“</w:t>
      </w:r>
      <w:r w:rsidRPr="00C003BF">
        <w:rPr>
          <w:rFonts w:asciiTheme="minorHAnsi" w:hAnsiTheme="minorHAnsi" w:cstheme="minorHAnsi"/>
          <w:iCs/>
        </w:rPr>
        <w:t xml:space="preserve"> </w:t>
      </w:r>
    </w:p>
    <w:p w14:paraId="48996DDA" w14:textId="77777777" w:rsidR="002B1431" w:rsidRDefault="002B1431" w:rsidP="002B1431">
      <w:pPr>
        <w:rPr>
          <w:rFonts w:cstheme="minorHAnsi"/>
          <w:iCs/>
        </w:rPr>
      </w:pPr>
    </w:p>
    <w:p w14:paraId="41182F0B" w14:textId="7F476210" w:rsidR="002B1431" w:rsidRDefault="002B1431" w:rsidP="002B1431">
      <w:pPr>
        <w:rPr>
          <w:rFonts w:cstheme="minorHAnsi"/>
          <w:iCs/>
        </w:rPr>
      </w:pPr>
      <w:r>
        <w:rPr>
          <w:rFonts w:cstheme="minorHAnsi"/>
          <w:iCs/>
        </w:rPr>
        <w:t xml:space="preserve">Nationalpark-Direktor Christian Übl </w:t>
      </w:r>
      <w:r w:rsidR="00FE23F7">
        <w:rPr>
          <w:rFonts w:cstheme="minorHAnsi"/>
          <w:iCs/>
        </w:rPr>
        <w:t>freut sich</w:t>
      </w:r>
      <w:r>
        <w:rPr>
          <w:rFonts w:cstheme="minorHAnsi"/>
          <w:iCs/>
        </w:rPr>
        <w:t xml:space="preserve">, dass ein lang ersehntes Projekt nun endlich umgesetzt werden konnte: „Die </w:t>
      </w:r>
      <w:r w:rsidR="00FE23F7">
        <w:rPr>
          <w:rFonts w:cstheme="minorHAnsi"/>
          <w:iCs/>
        </w:rPr>
        <w:t xml:space="preserve">neue </w:t>
      </w:r>
      <w:r w:rsidRPr="00C003BF">
        <w:rPr>
          <w:rFonts w:asciiTheme="minorHAnsi" w:hAnsiTheme="minorHAnsi" w:cstheme="minorHAnsi"/>
          <w:iCs/>
        </w:rPr>
        <w:t>Hängebrücke bei der Einsiedlerwiese ist ein weiteres</w:t>
      </w:r>
      <w:r w:rsidR="00FE23F7">
        <w:rPr>
          <w:rFonts w:asciiTheme="minorHAnsi" w:hAnsiTheme="minorHAnsi" w:cstheme="minorHAnsi"/>
          <w:iCs/>
        </w:rPr>
        <w:t>,</w:t>
      </w:r>
      <w:r w:rsidRPr="00C003BF">
        <w:rPr>
          <w:rFonts w:asciiTheme="minorHAnsi" w:hAnsiTheme="minorHAnsi" w:cstheme="minorHAnsi"/>
          <w:iCs/>
        </w:rPr>
        <w:t xml:space="preserve"> </w:t>
      </w:r>
      <w:proofErr w:type="gramStart"/>
      <w:r w:rsidRPr="00C003BF">
        <w:rPr>
          <w:rFonts w:asciiTheme="minorHAnsi" w:hAnsiTheme="minorHAnsi" w:cstheme="minorHAnsi"/>
          <w:iCs/>
        </w:rPr>
        <w:t>nach außen</w:t>
      </w:r>
      <w:r w:rsidR="00FE23F7">
        <w:rPr>
          <w:rFonts w:asciiTheme="minorHAnsi" w:hAnsiTheme="minorHAnsi" w:cstheme="minorHAnsi"/>
          <w:iCs/>
        </w:rPr>
        <w:t xml:space="preserve"> </w:t>
      </w:r>
      <w:r w:rsidRPr="00C003BF">
        <w:rPr>
          <w:rFonts w:asciiTheme="minorHAnsi" w:hAnsiTheme="minorHAnsi" w:cstheme="minorHAnsi"/>
          <w:iCs/>
        </w:rPr>
        <w:t>hin sichtbares Symbol</w:t>
      </w:r>
      <w:proofErr w:type="gramEnd"/>
      <w:r w:rsidRPr="00C003BF">
        <w:rPr>
          <w:rFonts w:asciiTheme="minorHAnsi" w:hAnsiTheme="minorHAnsi" w:cstheme="minorHAnsi"/>
          <w:iCs/>
        </w:rPr>
        <w:t xml:space="preserve"> der Verbundenheit.</w:t>
      </w:r>
      <w:r>
        <w:rPr>
          <w:rFonts w:cstheme="minorHAnsi"/>
          <w:iCs/>
        </w:rPr>
        <w:t xml:space="preserve"> </w:t>
      </w:r>
      <w:r w:rsidR="00DF1B09">
        <w:rPr>
          <w:rFonts w:asciiTheme="minorHAnsi" w:hAnsiTheme="minorHAnsi" w:cstheme="minorHAnsi"/>
          <w:iCs/>
        </w:rPr>
        <w:t xml:space="preserve">Wir laden alle Freunde des grenzüberschreitenden Schutzgebiets zur </w:t>
      </w:r>
      <w:r w:rsidRPr="00C003BF">
        <w:rPr>
          <w:rFonts w:asciiTheme="minorHAnsi" w:hAnsiTheme="minorHAnsi" w:cstheme="minorHAnsi"/>
          <w:iCs/>
        </w:rPr>
        <w:t xml:space="preserve">Eröffnung der Hängebrücke am Palmsonntag </w:t>
      </w:r>
      <w:r w:rsidR="00DF1B09">
        <w:rPr>
          <w:rFonts w:asciiTheme="minorHAnsi" w:hAnsiTheme="minorHAnsi" w:cstheme="minorHAnsi"/>
          <w:iCs/>
        </w:rPr>
        <w:t xml:space="preserve">um 14.00 Uhr nach Hardegg ein. Dazu </w:t>
      </w:r>
      <w:r w:rsidRPr="00C003BF">
        <w:rPr>
          <w:rFonts w:asciiTheme="minorHAnsi" w:hAnsiTheme="minorHAnsi" w:cstheme="minorHAnsi"/>
          <w:iCs/>
        </w:rPr>
        <w:t xml:space="preserve">wird </w:t>
      </w:r>
      <w:r>
        <w:rPr>
          <w:rFonts w:cstheme="minorHAnsi"/>
          <w:iCs/>
        </w:rPr>
        <w:t>heuer</w:t>
      </w:r>
      <w:r w:rsidR="00DF1B09">
        <w:rPr>
          <w:rFonts w:cstheme="minorHAnsi"/>
          <w:iCs/>
        </w:rPr>
        <w:t xml:space="preserve"> im Sommer</w:t>
      </w:r>
      <w:r>
        <w:rPr>
          <w:rFonts w:cstheme="minorHAnsi"/>
          <w:iCs/>
        </w:rPr>
        <w:t xml:space="preserve"> </w:t>
      </w:r>
      <w:r w:rsidRPr="00C003BF">
        <w:rPr>
          <w:rFonts w:asciiTheme="minorHAnsi" w:hAnsiTheme="minorHAnsi" w:cstheme="minorHAnsi"/>
          <w:iCs/>
        </w:rPr>
        <w:t xml:space="preserve">auch eine Fotoausstellung zum Thema </w:t>
      </w:r>
      <w:r w:rsidR="00FE23F7">
        <w:rPr>
          <w:rFonts w:asciiTheme="minorHAnsi" w:hAnsiTheme="minorHAnsi" w:cstheme="minorHAnsi"/>
          <w:iCs/>
        </w:rPr>
        <w:t>`</w:t>
      </w:r>
      <w:r w:rsidRPr="00C003BF">
        <w:rPr>
          <w:rFonts w:asciiTheme="minorHAnsi" w:hAnsiTheme="minorHAnsi" w:cstheme="minorHAnsi"/>
          <w:iCs/>
        </w:rPr>
        <w:t>Brücke</w:t>
      </w:r>
      <w:r w:rsidR="00FE23F7">
        <w:rPr>
          <w:rFonts w:asciiTheme="minorHAnsi" w:hAnsiTheme="minorHAnsi" w:cstheme="minorHAnsi"/>
          <w:iCs/>
        </w:rPr>
        <w:t>´</w:t>
      </w:r>
      <w:r w:rsidRPr="00C003BF">
        <w:rPr>
          <w:rFonts w:asciiTheme="minorHAnsi" w:hAnsiTheme="minorHAnsi" w:cstheme="minorHAnsi"/>
          <w:iCs/>
        </w:rPr>
        <w:t xml:space="preserve"> die vielfältigen Aspekte der Begegnung und des Überschreitens von Grenzen thematisieren.</w:t>
      </w:r>
      <w:r>
        <w:rPr>
          <w:rFonts w:cstheme="minorHAnsi"/>
          <w:iCs/>
        </w:rPr>
        <w:t>“</w:t>
      </w:r>
      <w:r w:rsidRPr="00C003BF">
        <w:rPr>
          <w:rFonts w:asciiTheme="minorHAnsi" w:hAnsiTheme="minorHAnsi" w:cstheme="minorHAnsi"/>
          <w:iCs/>
        </w:rPr>
        <w:t xml:space="preserve"> </w:t>
      </w:r>
    </w:p>
    <w:p w14:paraId="57D19395" w14:textId="77777777" w:rsidR="002B1431" w:rsidRDefault="002B1431" w:rsidP="002B1431">
      <w:pPr>
        <w:rPr>
          <w:rFonts w:cstheme="minorHAnsi"/>
          <w:iCs/>
        </w:rPr>
      </w:pPr>
    </w:p>
    <w:p w14:paraId="1E17AC20" w14:textId="520DEDEA" w:rsidR="002B1431" w:rsidRPr="00C003BF" w:rsidRDefault="002B1431" w:rsidP="002B1431">
      <w:pPr>
        <w:rPr>
          <w:rFonts w:asciiTheme="minorHAnsi" w:hAnsiTheme="minorHAnsi" w:cstheme="minorHAnsi"/>
          <w:iCs/>
        </w:rPr>
      </w:pPr>
      <w:r w:rsidRPr="00C003BF">
        <w:rPr>
          <w:rFonts w:asciiTheme="minorHAnsi" w:hAnsiTheme="minorHAnsi" w:cstheme="minorHAnsi"/>
          <w:iCs/>
        </w:rPr>
        <w:t xml:space="preserve">Claudia Waitzbauer, Leiterin des Fachbereichs Bildung im Nationalpark </w:t>
      </w:r>
      <w:r w:rsidR="00DF1B09">
        <w:rPr>
          <w:rFonts w:asciiTheme="minorHAnsi" w:hAnsiTheme="minorHAnsi" w:cstheme="minorHAnsi"/>
          <w:iCs/>
        </w:rPr>
        <w:t>Thayatal verweist auf eine</w:t>
      </w:r>
      <w:r w:rsidRPr="00C003BF">
        <w:rPr>
          <w:rFonts w:asciiTheme="minorHAnsi" w:hAnsiTheme="minorHAnsi" w:cstheme="minorHAnsi"/>
          <w:iCs/>
        </w:rPr>
        <w:t xml:space="preserve"> Vielzahl an verschiedenen Veranstaltungen </w:t>
      </w:r>
      <w:r>
        <w:rPr>
          <w:rFonts w:cstheme="minorHAnsi"/>
          <w:iCs/>
        </w:rPr>
        <w:t>passend zum Jahresthema</w:t>
      </w:r>
      <w:r w:rsidRPr="00C003BF">
        <w:rPr>
          <w:rFonts w:asciiTheme="minorHAnsi" w:hAnsiTheme="minorHAnsi" w:cstheme="minorHAnsi"/>
          <w:iCs/>
        </w:rPr>
        <w:t xml:space="preserve">: „Menschen beider Länder begegnen einander bei einem grenzüberschreitenden Kindercamp und bei einem bunten Familiennachmittag auf der Hardegger Brücke oder genießen beim „Permanent breakfast“ kulinarische Schmankerl beider Länder. Darüber hinaus demonstrieren heuer zahlreiche Musikveranstaltungen an der Thaya und im Nationalparkwald, dass Musik über Grenzen </w:t>
      </w:r>
      <w:r w:rsidR="00FE23F7">
        <w:rPr>
          <w:rFonts w:asciiTheme="minorHAnsi" w:hAnsiTheme="minorHAnsi" w:cstheme="minorHAnsi"/>
          <w:iCs/>
        </w:rPr>
        <w:t xml:space="preserve">hinweg </w:t>
      </w:r>
      <w:r w:rsidRPr="00C003BF">
        <w:rPr>
          <w:rFonts w:asciiTheme="minorHAnsi" w:hAnsiTheme="minorHAnsi" w:cstheme="minorHAnsi"/>
          <w:iCs/>
        </w:rPr>
        <w:t>verbindet.“</w:t>
      </w:r>
    </w:p>
    <w:p w14:paraId="0D32F7CF" w14:textId="77777777" w:rsidR="002B1431" w:rsidRPr="00C003BF" w:rsidRDefault="002B1431" w:rsidP="002B1431">
      <w:pPr>
        <w:rPr>
          <w:rFonts w:asciiTheme="minorHAnsi" w:hAnsiTheme="minorHAnsi" w:cstheme="minorHAnsi"/>
          <w:iCs/>
        </w:rPr>
      </w:pPr>
    </w:p>
    <w:p w14:paraId="77596BCE" w14:textId="6406F58A" w:rsidR="002B1431" w:rsidRPr="00C003BF" w:rsidRDefault="00FE23F7" w:rsidP="002B1431">
      <w:pPr>
        <w:rPr>
          <w:rFonts w:asciiTheme="minorHAnsi" w:hAnsiTheme="minorHAnsi" w:cstheme="minorHAnsi"/>
          <w:iCs/>
        </w:rPr>
      </w:pPr>
      <w:r>
        <w:rPr>
          <w:rFonts w:asciiTheme="minorHAnsi" w:hAnsiTheme="minorHAnsi" w:cstheme="minorHAnsi"/>
          <w:iCs/>
        </w:rPr>
        <w:t>Das</w:t>
      </w:r>
      <w:r w:rsidR="002B1431" w:rsidRPr="00C003BF">
        <w:rPr>
          <w:rFonts w:asciiTheme="minorHAnsi" w:hAnsiTheme="minorHAnsi" w:cstheme="minorHAnsi"/>
          <w:iCs/>
        </w:rPr>
        <w:t xml:space="preserve"> Gebiet jenseits der Grenze ist vielen noch nicht so vertraut wie der österreichische Teil des Nationalparks. Heuer führen drei Wanderungen in den westlichen und östlichen Teil des grenzüberschreitenden Schutzgebietes, zusätzlich ermöglicht eine Radtour auf der ehemaligen Trasse des Eisernen Vorhanges eine Erkundung des tschechischen Nationalparks.</w:t>
      </w:r>
      <w:r w:rsidR="002B1431">
        <w:rPr>
          <w:rFonts w:cstheme="minorHAnsi"/>
          <w:iCs/>
        </w:rPr>
        <w:t xml:space="preserve"> </w:t>
      </w:r>
      <w:r w:rsidR="002B1431" w:rsidRPr="00C003BF">
        <w:rPr>
          <w:rFonts w:asciiTheme="minorHAnsi" w:hAnsiTheme="minorHAnsi" w:cstheme="minorHAnsi"/>
          <w:iCs/>
        </w:rPr>
        <w:t>Über allem steht natürlich das Erleben eines einzigartigen Naturraumes, dem „Green Canyon“ Österreichs und Tschechiens.</w:t>
      </w:r>
    </w:p>
    <w:p w14:paraId="3C89B319" w14:textId="77777777" w:rsidR="002B1431" w:rsidRDefault="002B1431" w:rsidP="002B1431">
      <w:pPr>
        <w:rPr>
          <w:rFonts w:cstheme="minorHAnsi"/>
          <w:iCs/>
        </w:rPr>
      </w:pPr>
    </w:p>
    <w:p w14:paraId="09A8AA44" w14:textId="6B23741B" w:rsidR="002B1431" w:rsidRPr="00C003BF" w:rsidRDefault="002B1431" w:rsidP="002B1431">
      <w:pPr>
        <w:rPr>
          <w:rFonts w:asciiTheme="minorHAnsi" w:hAnsiTheme="minorHAnsi" w:cstheme="minorHAnsi"/>
          <w:b/>
        </w:rPr>
      </w:pPr>
      <w:r>
        <w:rPr>
          <w:rFonts w:cstheme="minorHAnsi"/>
          <w:iCs/>
        </w:rPr>
        <w:t xml:space="preserve">Das </w:t>
      </w:r>
      <w:r w:rsidRPr="00C003BF">
        <w:rPr>
          <w:rFonts w:asciiTheme="minorHAnsi" w:hAnsiTheme="minorHAnsi" w:cstheme="minorHAnsi"/>
          <w:iCs/>
        </w:rPr>
        <w:t xml:space="preserve">Besucherprogramm </w:t>
      </w:r>
      <w:r>
        <w:rPr>
          <w:rFonts w:cstheme="minorHAnsi"/>
          <w:iCs/>
        </w:rPr>
        <w:t xml:space="preserve">2023 ist </w:t>
      </w:r>
      <w:r w:rsidRPr="00C003BF">
        <w:rPr>
          <w:rFonts w:asciiTheme="minorHAnsi" w:hAnsiTheme="minorHAnsi" w:cstheme="minorHAnsi"/>
          <w:iCs/>
        </w:rPr>
        <w:t>online</w:t>
      </w:r>
      <w:r>
        <w:rPr>
          <w:rFonts w:cstheme="minorHAnsi"/>
          <w:iCs/>
        </w:rPr>
        <w:t xml:space="preserve"> verfügbar oder liegt </w:t>
      </w:r>
      <w:r w:rsidRPr="00C003BF">
        <w:rPr>
          <w:rFonts w:asciiTheme="minorHAnsi" w:hAnsiTheme="minorHAnsi" w:cstheme="minorHAnsi"/>
          <w:iCs/>
        </w:rPr>
        <w:t>als Broschüre im Nationalpark</w:t>
      </w:r>
      <w:r>
        <w:rPr>
          <w:rFonts w:cstheme="minorHAnsi"/>
          <w:iCs/>
        </w:rPr>
        <w:t xml:space="preserve">haus Hardegg auf und kann </w:t>
      </w:r>
      <w:r w:rsidR="00FE23F7">
        <w:rPr>
          <w:rFonts w:cstheme="minorHAnsi"/>
          <w:iCs/>
        </w:rPr>
        <w:t xml:space="preserve">bei Anfrage </w:t>
      </w:r>
      <w:r>
        <w:rPr>
          <w:rFonts w:cstheme="minorHAnsi"/>
          <w:iCs/>
        </w:rPr>
        <w:t>auch zugeschickt werden</w:t>
      </w:r>
      <w:r w:rsidR="00FE23F7">
        <w:rPr>
          <w:rFonts w:cstheme="minorHAnsi"/>
          <w:iCs/>
        </w:rPr>
        <w:t>: www.np-thayatal.at</w:t>
      </w:r>
      <w:r w:rsidRPr="00C003BF">
        <w:rPr>
          <w:rFonts w:asciiTheme="minorHAnsi" w:hAnsiTheme="minorHAnsi" w:cstheme="minorHAnsi"/>
          <w:b/>
        </w:rPr>
        <w:t xml:space="preserve"> </w:t>
      </w:r>
    </w:p>
    <w:p w14:paraId="79A0F9A2" w14:textId="0872BE08" w:rsidR="00563830" w:rsidRPr="00044D8A" w:rsidRDefault="00563830" w:rsidP="00960189">
      <w:pPr>
        <w:pStyle w:val="KeinLeerraum"/>
        <w:rPr>
          <w:rFonts w:cstheme="minorHAnsi"/>
          <w:sz w:val="14"/>
          <w:szCs w:val="14"/>
          <w:lang w:val="de-DE"/>
        </w:rPr>
      </w:pPr>
    </w:p>
    <w:p w14:paraId="3468D23A" w14:textId="77777777" w:rsidR="00044D8A" w:rsidRPr="00044D8A" w:rsidRDefault="00044D8A" w:rsidP="00E46203">
      <w:pPr>
        <w:rPr>
          <w:rFonts w:asciiTheme="minorHAnsi" w:hAnsiTheme="minorHAnsi" w:cstheme="minorHAnsi"/>
          <w:b/>
          <w:sz w:val="14"/>
          <w:szCs w:val="14"/>
        </w:rPr>
      </w:pPr>
    </w:p>
    <w:p w14:paraId="4E54B390" w14:textId="38FC5586" w:rsidR="003A0B44" w:rsidRDefault="003A0B44" w:rsidP="00E46203">
      <w:pPr>
        <w:rPr>
          <w:rFonts w:asciiTheme="minorHAnsi" w:hAnsiTheme="minorHAnsi" w:cstheme="minorHAnsi"/>
          <w:b/>
        </w:rPr>
      </w:pPr>
      <w:bookmarkStart w:id="2" w:name="_GoBack"/>
      <w:bookmarkEnd w:id="2"/>
      <w:r>
        <w:rPr>
          <w:rFonts w:asciiTheme="minorHAnsi" w:hAnsiTheme="minorHAnsi" w:cstheme="minorHAnsi"/>
          <w:b/>
        </w:rPr>
        <w:lastRenderedPageBreak/>
        <w:t>Fotos</w:t>
      </w:r>
      <w:r w:rsidR="008B55C9">
        <w:rPr>
          <w:rFonts w:asciiTheme="minorHAnsi" w:hAnsiTheme="minorHAnsi" w:cstheme="minorHAnsi"/>
          <w:b/>
        </w:rPr>
        <w:t>:</w:t>
      </w:r>
    </w:p>
    <w:p w14:paraId="65EEF9F2" w14:textId="6E760AED" w:rsidR="003A0B44" w:rsidRPr="008B55C9" w:rsidRDefault="003A0B44" w:rsidP="00E46203">
      <w:pPr>
        <w:rPr>
          <w:rFonts w:asciiTheme="minorHAnsi" w:hAnsiTheme="minorHAnsi" w:cstheme="minorHAnsi"/>
          <w:iCs/>
        </w:rPr>
      </w:pPr>
      <w:r w:rsidRPr="008B55C9">
        <w:rPr>
          <w:rFonts w:asciiTheme="minorHAnsi" w:hAnsiTheme="minorHAnsi" w:cstheme="minorHAnsi"/>
          <w:iCs/>
        </w:rPr>
        <w:t>01_Hängebrücke über die Thaya (Bildrechte Nationalpark Thayatal</w:t>
      </w:r>
      <w:r w:rsidR="008B55C9" w:rsidRPr="008B55C9">
        <w:rPr>
          <w:rFonts w:asciiTheme="minorHAnsi" w:hAnsiTheme="minorHAnsi" w:cstheme="minorHAnsi"/>
          <w:iCs/>
        </w:rPr>
        <w:t>,</w:t>
      </w:r>
      <w:r w:rsidRPr="008B55C9">
        <w:rPr>
          <w:rFonts w:asciiTheme="minorHAnsi" w:hAnsiTheme="minorHAnsi" w:cstheme="minorHAnsi"/>
          <w:iCs/>
        </w:rPr>
        <w:t xml:space="preserve"> Claudia Ebner)</w:t>
      </w:r>
    </w:p>
    <w:p w14:paraId="59EE8F51" w14:textId="418E0555" w:rsidR="003A0B44" w:rsidRPr="008B55C9" w:rsidRDefault="003A0B44" w:rsidP="00E46203">
      <w:pPr>
        <w:rPr>
          <w:rFonts w:asciiTheme="minorHAnsi" w:hAnsiTheme="minorHAnsi" w:cstheme="minorHAnsi"/>
          <w:iCs/>
        </w:rPr>
      </w:pPr>
      <w:r w:rsidRPr="008B55C9">
        <w:rPr>
          <w:rFonts w:asciiTheme="minorHAnsi" w:hAnsiTheme="minorHAnsi" w:cstheme="minorHAnsi"/>
          <w:iCs/>
        </w:rPr>
        <w:t>02_Radtour am ehemaligen Eisernen Vorhang (Bildrechte Nationalpark</w:t>
      </w:r>
      <w:r w:rsidR="008B55C9" w:rsidRPr="008B55C9">
        <w:rPr>
          <w:rFonts w:asciiTheme="minorHAnsi" w:hAnsiTheme="minorHAnsi" w:cstheme="minorHAnsi"/>
          <w:iCs/>
        </w:rPr>
        <w:t>,</w:t>
      </w:r>
      <w:r w:rsidRPr="008B55C9">
        <w:rPr>
          <w:rFonts w:asciiTheme="minorHAnsi" w:hAnsiTheme="minorHAnsi" w:cstheme="minorHAnsi"/>
          <w:iCs/>
        </w:rPr>
        <w:t xml:space="preserve"> Christian </w:t>
      </w:r>
      <w:proofErr w:type="spellStart"/>
      <w:r w:rsidRPr="008B55C9">
        <w:rPr>
          <w:rFonts w:asciiTheme="minorHAnsi" w:hAnsiTheme="minorHAnsi" w:cstheme="minorHAnsi"/>
          <w:iCs/>
        </w:rPr>
        <w:t>Übl</w:t>
      </w:r>
      <w:proofErr w:type="spellEnd"/>
      <w:r w:rsidRPr="008B55C9">
        <w:rPr>
          <w:rFonts w:asciiTheme="minorHAnsi" w:hAnsiTheme="minorHAnsi" w:cstheme="minorHAnsi"/>
          <w:iCs/>
        </w:rPr>
        <w:t>)</w:t>
      </w:r>
    </w:p>
    <w:p w14:paraId="79FA8672" w14:textId="006F62A1" w:rsidR="008B55C9" w:rsidRPr="008B55C9" w:rsidRDefault="008B55C9" w:rsidP="00E46203">
      <w:pPr>
        <w:rPr>
          <w:rFonts w:asciiTheme="minorHAnsi" w:hAnsiTheme="minorHAnsi" w:cstheme="minorHAnsi"/>
          <w:iCs/>
        </w:rPr>
      </w:pPr>
      <w:r w:rsidRPr="008B55C9">
        <w:rPr>
          <w:rFonts w:asciiTheme="minorHAnsi" w:hAnsiTheme="minorHAnsi" w:cstheme="minorHAnsi"/>
          <w:iCs/>
        </w:rPr>
        <w:t>03_Besuchergruppe mit Nationalpark Ranger (Bildrechte Nationalpark Thayatal, Astrid Bartl)</w:t>
      </w:r>
    </w:p>
    <w:p w14:paraId="5D0A0BCB" w14:textId="7967442A" w:rsidR="003A0B44" w:rsidRPr="008B55C9" w:rsidRDefault="003A0B44" w:rsidP="00E46203">
      <w:pPr>
        <w:rPr>
          <w:rFonts w:asciiTheme="minorHAnsi" w:hAnsiTheme="minorHAnsi" w:cstheme="minorHAnsi"/>
          <w:iCs/>
        </w:rPr>
      </w:pPr>
      <w:r w:rsidRPr="008B55C9">
        <w:rPr>
          <w:rFonts w:asciiTheme="minorHAnsi" w:hAnsiTheme="minorHAnsi" w:cstheme="minorHAnsi"/>
          <w:iCs/>
        </w:rPr>
        <w:t>0</w:t>
      </w:r>
      <w:r w:rsidR="008B55C9" w:rsidRPr="008B55C9">
        <w:rPr>
          <w:rFonts w:asciiTheme="minorHAnsi" w:hAnsiTheme="minorHAnsi" w:cstheme="minorHAnsi"/>
          <w:iCs/>
        </w:rPr>
        <w:t xml:space="preserve">4_Wanderparadies Nationalpark Thayatal, Umlaufberg (Bildrechte Waldviertel Tourismus, </w:t>
      </w:r>
      <w:hyperlink r:id="rId9" w:history="1">
        <w:r w:rsidR="008B55C9" w:rsidRPr="008B55C9">
          <w:rPr>
            <w:iCs/>
          </w:rPr>
          <w:t>www.ishootpeople.at</w:t>
        </w:r>
      </w:hyperlink>
      <w:r w:rsidR="008B55C9" w:rsidRPr="008B55C9">
        <w:rPr>
          <w:rFonts w:asciiTheme="minorHAnsi" w:hAnsiTheme="minorHAnsi" w:cstheme="minorHAnsi"/>
          <w:iCs/>
        </w:rPr>
        <w:t>)</w:t>
      </w:r>
    </w:p>
    <w:p w14:paraId="1C73B3C8" w14:textId="5A062668" w:rsidR="008B55C9" w:rsidRPr="008B55C9" w:rsidRDefault="008B55C9" w:rsidP="00E46203">
      <w:pPr>
        <w:rPr>
          <w:rFonts w:asciiTheme="minorHAnsi" w:hAnsiTheme="minorHAnsi" w:cstheme="minorHAnsi"/>
          <w:iCs/>
        </w:rPr>
      </w:pPr>
      <w:r w:rsidRPr="008B55C9">
        <w:rPr>
          <w:rFonts w:asciiTheme="minorHAnsi" w:hAnsiTheme="minorHAnsi" w:cstheme="minorHAnsi"/>
          <w:iCs/>
        </w:rPr>
        <w:t>05_Veranstaltungsprogramm 2023</w:t>
      </w:r>
    </w:p>
    <w:p w14:paraId="20C3986F" w14:textId="77777777" w:rsidR="003A0B44" w:rsidRDefault="003A0B44" w:rsidP="00E46203">
      <w:pPr>
        <w:rPr>
          <w:rFonts w:asciiTheme="minorHAnsi" w:hAnsiTheme="minorHAnsi" w:cstheme="minorHAnsi"/>
          <w:b/>
        </w:rPr>
      </w:pPr>
    </w:p>
    <w:p w14:paraId="6CEE888B" w14:textId="3D2CC1F6" w:rsidR="00E46203" w:rsidRPr="00044D8A" w:rsidRDefault="00DC3207" w:rsidP="00E46203">
      <w:pPr>
        <w:rPr>
          <w:rFonts w:asciiTheme="minorHAnsi" w:hAnsiTheme="minorHAnsi" w:cstheme="minorHAnsi"/>
          <w:b/>
        </w:rPr>
      </w:pPr>
      <w:r w:rsidRPr="00044D8A">
        <w:rPr>
          <w:rFonts w:asciiTheme="minorHAnsi" w:hAnsiTheme="minorHAnsi" w:cstheme="minorHAnsi"/>
          <w:b/>
        </w:rPr>
        <w:t>Rückfragen</w:t>
      </w:r>
      <w:r w:rsidR="001E72BE" w:rsidRPr="00044D8A">
        <w:rPr>
          <w:rFonts w:asciiTheme="minorHAnsi" w:hAnsiTheme="minorHAnsi" w:cstheme="minorHAnsi"/>
          <w:b/>
        </w:rPr>
        <w:t>hinweis</w:t>
      </w:r>
      <w:r w:rsidR="00E46203" w:rsidRPr="00044D8A">
        <w:rPr>
          <w:rFonts w:asciiTheme="minorHAnsi" w:hAnsiTheme="minorHAnsi" w:cstheme="minorHAnsi"/>
          <w:b/>
        </w:rPr>
        <w:t>:</w:t>
      </w:r>
    </w:p>
    <w:p w14:paraId="439FE53E" w14:textId="77777777" w:rsidR="00FE23F7" w:rsidRDefault="00FE23F7" w:rsidP="00A63164">
      <w:pPr>
        <w:rPr>
          <w:lang w:val="en-US"/>
        </w:rPr>
      </w:pPr>
      <w:r w:rsidRPr="00FE23F7">
        <w:t>Claudia</w:t>
      </w:r>
      <w:r>
        <w:t xml:space="preserve"> Waitzbauer, </w:t>
      </w:r>
      <w:r w:rsidR="00E46203" w:rsidRPr="00FE23F7">
        <w:t>Nationalpark</w:t>
      </w:r>
      <w:r w:rsidR="00E46203" w:rsidRPr="00044D8A">
        <w:rPr>
          <w:lang w:val="en-US"/>
        </w:rPr>
        <w:t xml:space="preserve"> Thayatal, 2082 Hardegg, </w:t>
      </w:r>
      <w:hyperlink r:id="rId10" w:history="1">
        <w:r w:rsidR="00055CC2" w:rsidRPr="00044D8A">
          <w:rPr>
            <w:rStyle w:val="Hyperlink"/>
            <w:lang w:val="en-US"/>
          </w:rPr>
          <w:t>office@np-thayatal.at</w:t>
        </w:r>
      </w:hyperlink>
      <w:r w:rsidR="00E46203" w:rsidRPr="00044D8A">
        <w:rPr>
          <w:lang w:val="en-US"/>
        </w:rPr>
        <w:t>,</w:t>
      </w:r>
      <w:r w:rsidR="001E72BE" w:rsidRPr="00044D8A">
        <w:rPr>
          <w:lang w:val="en-US"/>
        </w:rPr>
        <w:t xml:space="preserve"> </w:t>
      </w:r>
      <w:r w:rsidR="00E46203" w:rsidRPr="00044D8A">
        <w:rPr>
          <w:lang w:val="en-US"/>
        </w:rPr>
        <w:t xml:space="preserve">02949/7005, </w:t>
      </w:r>
    </w:p>
    <w:p w14:paraId="10986A75" w14:textId="7265B15F" w:rsidR="00A63164" w:rsidRPr="00044D8A" w:rsidRDefault="008B55C9" w:rsidP="00A63164">
      <w:pPr>
        <w:rPr>
          <w:color w:val="0563C1" w:themeColor="hyperlink"/>
          <w:u w:val="single"/>
          <w:lang w:val="en-US"/>
        </w:rPr>
      </w:pPr>
      <w:hyperlink r:id="rId11" w:history="1">
        <w:r w:rsidR="00FE23F7" w:rsidRPr="00373AA1">
          <w:rPr>
            <w:rStyle w:val="Hyperlink"/>
            <w:lang w:val="en-US"/>
          </w:rPr>
          <w:t>www.np-thayatal.at</w:t>
        </w:r>
      </w:hyperlink>
      <w:bookmarkEnd w:id="0"/>
    </w:p>
    <w:sectPr w:rsidR="00A63164" w:rsidRPr="00044D8A" w:rsidSect="00EC3974">
      <w:pgSz w:w="11906" w:h="16838"/>
      <w:pgMar w:top="1418"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3B"/>
    <w:rsid w:val="00000754"/>
    <w:rsid w:val="00010D98"/>
    <w:rsid w:val="00013720"/>
    <w:rsid w:val="00044D8A"/>
    <w:rsid w:val="00047CEA"/>
    <w:rsid w:val="00055CC2"/>
    <w:rsid w:val="000C0085"/>
    <w:rsid w:val="000C7B98"/>
    <w:rsid w:val="000F018A"/>
    <w:rsid w:val="00102271"/>
    <w:rsid w:val="00111092"/>
    <w:rsid w:val="001154C0"/>
    <w:rsid w:val="00133065"/>
    <w:rsid w:val="00150462"/>
    <w:rsid w:val="00193425"/>
    <w:rsid w:val="00197213"/>
    <w:rsid w:val="001D03ED"/>
    <w:rsid w:val="001D564F"/>
    <w:rsid w:val="001E72BE"/>
    <w:rsid w:val="001F253B"/>
    <w:rsid w:val="00234620"/>
    <w:rsid w:val="00242477"/>
    <w:rsid w:val="00246D59"/>
    <w:rsid w:val="002B1431"/>
    <w:rsid w:val="002B4D1A"/>
    <w:rsid w:val="002E6AF2"/>
    <w:rsid w:val="002E6D5F"/>
    <w:rsid w:val="00312171"/>
    <w:rsid w:val="00314472"/>
    <w:rsid w:val="003171E2"/>
    <w:rsid w:val="00336117"/>
    <w:rsid w:val="00351F5B"/>
    <w:rsid w:val="00354FC9"/>
    <w:rsid w:val="00357059"/>
    <w:rsid w:val="003673A0"/>
    <w:rsid w:val="003733EE"/>
    <w:rsid w:val="0037488A"/>
    <w:rsid w:val="00381A45"/>
    <w:rsid w:val="003829B7"/>
    <w:rsid w:val="003A0B44"/>
    <w:rsid w:val="003A2FCE"/>
    <w:rsid w:val="003A318C"/>
    <w:rsid w:val="003A576F"/>
    <w:rsid w:val="003B591A"/>
    <w:rsid w:val="003B6B84"/>
    <w:rsid w:val="003D61F9"/>
    <w:rsid w:val="003F656A"/>
    <w:rsid w:val="00407ECC"/>
    <w:rsid w:val="00413278"/>
    <w:rsid w:val="004147A1"/>
    <w:rsid w:val="004203EB"/>
    <w:rsid w:val="00420E60"/>
    <w:rsid w:val="004322F3"/>
    <w:rsid w:val="004A15CA"/>
    <w:rsid w:val="00504B0B"/>
    <w:rsid w:val="00530A01"/>
    <w:rsid w:val="00530AD3"/>
    <w:rsid w:val="005630CA"/>
    <w:rsid w:val="00563830"/>
    <w:rsid w:val="0056704C"/>
    <w:rsid w:val="00577D2D"/>
    <w:rsid w:val="005A2B47"/>
    <w:rsid w:val="005A68D4"/>
    <w:rsid w:val="005B7E92"/>
    <w:rsid w:val="005D227D"/>
    <w:rsid w:val="005D3D62"/>
    <w:rsid w:val="005D5F79"/>
    <w:rsid w:val="005E3093"/>
    <w:rsid w:val="005F6B9F"/>
    <w:rsid w:val="00635BB8"/>
    <w:rsid w:val="006B4557"/>
    <w:rsid w:val="006B48A7"/>
    <w:rsid w:val="006C4086"/>
    <w:rsid w:val="006C6D3A"/>
    <w:rsid w:val="006E340A"/>
    <w:rsid w:val="007255CF"/>
    <w:rsid w:val="007325BB"/>
    <w:rsid w:val="00737C11"/>
    <w:rsid w:val="00765FEA"/>
    <w:rsid w:val="007B6B02"/>
    <w:rsid w:val="007D138C"/>
    <w:rsid w:val="007D33E5"/>
    <w:rsid w:val="0083357E"/>
    <w:rsid w:val="00845775"/>
    <w:rsid w:val="00866CCE"/>
    <w:rsid w:val="00883A83"/>
    <w:rsid w:val="00894C39"/>
    <w:rsid w:val="008B453B"/>
    <w:rsid w:val="008B55C9"/>
    <w:rsid w:val="008C036C"/>
    <w:rsid w:val="008C1ADA"/>
    <w:rsid w:val="008D1468"/>
    <w:rsid w:val="008D7343"/>
    <w:rsid w:val="00920CED"/>
    <w:rsid w:val="00934EBF"/>
    <w:rsid w:val="00960189"/>
    <w:rsid w:val="00961A55"/>
    <w:rsid w:val="0096643D"/>
    <w:rsid w:val="00973AAB"/>
    <w:rsid w:val="009A0642"/>
    <w:rsid w:val="009E418B"/>
    <w:rsid w:val="009F538A"/>
    <w:rsid w:val="00A37828"/>
    <w:rsid w:val="00A63164"/>
    <w:rsid w:val="00A653E2"/>
    <w:rsid w:val="00A66732"/>
    <w:rsid w:val="00A7055C"/>
    <w:rsid w:val="00AA69D6"/>
    <w:rsid w:val="00AA710D"/>
    <w:rsid w:val="00AB7CCD"/>
    <w:rsid w:val="00AF1EAA"/>
    <w:rsid w:val="00B13DE0"/>
    <w:rsid w:val="00B71235"/>
    <w:rsid w:val="00B80E51"/>
    <w:rsid w:val="00B959C6"/>
    <w:rsid w:val="00B96EA1"/>
    <w:rsid w:val="00BC0DB4"/>
    <w:rsid w:val="00BD0631"/>
    <w:rsid w:val="00BE7F05"/>
    <w:rsid w:val="00BF120F"/>
    <w:rsid w:val="00BF6452"/>
    <w:rsid w:val="00C109E9"/>
    <w:rsid w:val="00C16901"/>
    <w:rsid w:val="00C17841"/>
    <w:rsid w:val="00C30BD0"/>
    <w:rsid w:val="00C3671E"/>
    <w:rsid w:val="00C409D3"/>
    <w:rsid w:val="00C4699F"/>
    <w:rsid w:val="00C6797D"/>
    <w:rsid w:val="00C75A00"/>
    <w:rsid w:val="00C96B46"/>
    <w:rsid w:val="00C97594"/>
    <w:rsid w:val="00C97A4E"/>
    <w:rsid w:val="00CC21D9"/>
    <w:rsid w:val="00CD5B69"/>
    <w:rsid w:val="00CF77BE"/>
    <w:rsid w:val="00D140F3"/>
    <w:rsid w:val="00D32087"/>
    <w:rsid w:val="00D3607C"/>
    <w:rsid w:val="00D3746D"/>
    <w:rsid w:val="00D41591"/>
    <w:rsid w:val="00D675C9"/>
    <w:rsid w:val="00D710AC"/>
    <w:rsid w:val="00DA30A5"/>
    <w:rsid w:val="00DC3207"/>
    <w:rsid w:val="00DC6951"/>
    <w:rsid w:val="00DC7B35"/>
    <w:rsid w:val="00DF1B09"/>
    <w:rsid w:val="00E0683F"/>
    <w:rsid w:val="00E46203"/>
    <w:rsid w:val="00E53FC6"/>
    <w:rsid w:val="00E86C72"/>
    <w:rsid w:val="00EC3974"/>
    <w:rsid w:val="00EE5F94"/>
    <w:rsid w:val="00EE6886"/>
    <w:rsid w:val="00EF5A2F"/>
    <w:rsid w:val="00F00ED2"/>
    <w:rsid w:val="00F441B8"/>
    <w:rsid w:val="00F5546B"/>
    <w:rsid w:val="00F56B95"/>
    <w:rsid w:val="00F57A82"/>
    <w:rsid w:val="00F63F80"/>
    <w:rsid w:val="00F9491A"/>
    <w:rsid w:val="00FA50DA"/>
    <w:rsid w:val="00FB2D94"/>
    <w:rsid w:val="00FC34AD"/>
    <w:rsid w:val="00FD4468"/>
    <w:rsid w:val="00FE23F7"/>
    <w:rsid w:val="00FE30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79A0"/>
  <w15:chartTrackingRefBased/>
  <w15:docId w15:val="{A4E204D9-E883-4F4A-ABF1-E415E2B1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253B"/>
    <w:pPr>
      <w:spacing w:after="0" w:line="240" w:lineRule="auto"/>
    </w:pPr>
    <w:rPr>
      <w:rFonts w:ascii="Calibri" w:hAnsi="Calibri" w:cs="Calibri"/>
    </w:rPr>
  </w:style>
  <w:style w:type="paragraph" w:styleId="berschrift2">
    <w:name w:val="heading 2"/>
    <w:basedOn w:val="Standard"/>
    <w:link w:val="berschrift2Zchn"/>
    <w:semiHidden/>
    <w:unhideWhenUsed/>
    <w:qFormat/>
    <w:rsid w:val="00E53FC6"/>
    <w:pPr>
      <w:spacing w:before="100" w:beforeAutospacing="1" w:after="100" w:afterAutospacing="1"/>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07ECC"/>
    <w:pPr>
      <w:spacing w:after="0" w:line="240" w:lineRule="auto"/>
    </w:pPr>
    <w:rPr>
      <w:rFonts w:eastAsiaTheme="minorEastAsia"/>
      <w:lang w:eastAsia="de-AT"/>
    </w:rPr>
  </w:style>
  <w:style w:type="character" w:styleId="Hyperlink">
    <w:name w:val="Hyperlink"/>
    <w:basedOn w:val="Absatz-Standardschriftart"/>
    <w:uiPriority w:val="99"/>
    <w:unhideWhenUsed/>
    <w:rsid w:val="00DC3207"/>
    <w:rPr>
      <w:color w:val="0563C1" w:themeColor="hyperlink"/>
      <w:u w:val="single"/>
    </w:rPr>
  </w:style>
  <w:style w:type="character" w:styleId="NichtaufgelsteErwhnung">
    <w:name w:val="Unresolved Mention"/>
    <w:basedOn w:val="Absatz-Standardschriftart"/>
    <w:uiPriority w:val="99"/>
    <w:semiHidden/>
    <w:unhideWhenUsed/>
    <w:rsid w:val="00DC3207"/>
    <w:rPr>
      <w:color w:val="605E5C"/>
      <w:shd w:val="clear" w:color="auto" w:fill="E1DFDD"/>
    </w:rPr>
  </w:style>
  <w:style w:type="paragraph" w:styleId="Listenabsatz">
    <w:name w:val="List Paragraph"/>
    <w:basedOn w:val="Standard"/>
    <w:uiPriority w:val="34"/>
    <w:qFormat/>
    <w:rsid w:val="00C6797D"/>
    <w:pPr>
      <w:ind w:left="720"/>
      <w:contextualSpacing/>
    </w:pPr>
    <w:rPr>
      <w:rFonts w:asciiTheme="minorHAnsi" w:hAnsiTheme="minorHAnsi" w:cstheme="minorBidi"/>
    </w:rPr>
  </w:style>
  <w:style w:type="character" w:styleId="Fett">
    <w:name w:val="Strong"/>
    <w:basedOn w:val="Absatz-Standardschriftart"/>
    <w:uiPriority w:val="22"/>
    <w:qFormat/>
    <w:rsid w:val="0096643D"/>
    <w:rPr>
      <w:b/>
      <w:bCs/>
    </w:rPr>
  </w:style>
  <w:style w:type="paragraph" w:styleId="Sprechblasentext">
    <w:name w:val="Balloon Text"/>
    <w:basedOn w:val="Standard"/>
    <w:link w:val="SprechblasentextZchn"/>
    <w:uiPriority w:val="99"/>
    <w:semiHidden/>
    <w:unhideWhenUsed/>
    <w:rsid w:val="002346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4620"/>
    <w:rPr>
      <w:rFonts w:ascii="Segoe UI" w:hAnsi="Segoe UI" w:cs="Segoe UI"/>
      <w:sz w:val="18"/>
      <w:szCs w:val="18"/>
    </w:rPr>
  </w:style>
  <w:style w:type="character" w:styleId="Kommentarzeichen">
    <w:name w:val="annotation reference"/>
    <w:basedOn w:val="Absatz-Standardschriftart"/>
    <w:uiPriority w:val="99"/>
    <w:semiHidden/>
    <w:unhideWhenUsed/>
    <w:rsid w:val="00883A83"/>
    <w:rPr>
      <w:sz w:val="16"/>
      <w:szCs w:val="16"/>
    </w:rPr>
  </w:style>
  <w:style w:type="paragraph" w:styleId="Kommentartext">
    <w:name w:val="annotation text"/>
    <w:basedOn w:val="Standard"/>
    <w:link w:val="KommentartextZchn"/>
    <w:uiPriority w:val="99"/>
    <w:semiHidden/>
    <w:unhideWhenUsed/>
    <w:rsid w:val="00883A83"/>
    <w:rPr>
      <w:sz w:val="20"/>
      <w:szCs w:val="20"/>
    </w:rPr>
  </w:style>
  <w:style w:type="character" w:customStyle="1" w:styleId="KommentartextZchn">
    <w:name w:val="Kommentartext Zchn"/>
    <w:basedOn w:val="Absatz-Standardschriftart"/>
    <w:link w:val="Kommentartext"/>
    <w:uiPriority w:val="99"/>
    <w:semiHidden/>
    <w:rsid w:val="00883A8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883A83"/>
    <w:rPr>
      <w:b/>
      <w:bCs/>
    </w:rPr>
  </w:style>
  <w:style w:type="character" w:customStyle="1" w:styleId="KommentarthemaZchn">
    <w:name w:val="Kommentarthema Zchn"/>
    <w:basedOn w:val="KommentartextZchn"/>
    <w:link w:val="Kommentarthema"/>
    <w:uiPriority w:val="99"/>
    <w:semiHidden/>
    <w:rsid w:val="00883A83"/>
    <w:rPr>
      <w:rFonts w:ascii="Calibri" w:hAnsi="Calibri" w:cs="Calibri"/>
      <w:b/>
      <w:bCs/>
      <w:sz w:val="20"/>
      <w:szCs w:val="20"/>
    </w:rPr>
  </w:style>
  <w:style w:type="character" w:customStyle="1" w:styleId="berschrift2Zchn">
    <w:name w:val="Überschrift 2 Zchn"/>
    <w:basedOn w:val="Absatz-Standardschriftart"/>
    <w:link w:val="berschrift2"/>
    <w:semiHidden/>
    <w:rsid w:val="00E53FC6"/>
    <w:rPr>
      <w:rFonts w:ascii="Times New Roman" w:eastAsia="Times New Roman" w:hAnsi="Times New Roman" w:cs="Times New Roman"/>
      <w:b/>
      <w:bCs/>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930088">
      <w:bodyDiv w:val="1"/>
      <w:marLeft w:val="0"/>
      <w:marRight w:val="0"/>
      <w:marTop w:val="0"/>
      <w:marBottom w:val="0"/>
      <w:divBdr>
        <w:top w:val="none" w:sz="0" w:space="0" w:color="auto"/>
        <w:left w:val="none" w:sz="0" w:space="0" w:color="auto"/>
        <w:bottom w:val="none" w:sz="0" w:space="0" w:color="auto"/>
        <w:right w:val="none" w:sz="0" w:space="0" w:color="auto"/>
      </w:divBdr>
    </w:div>
    <w:div w:id="796145506">
      <w:bodyDiv w:val="1"/>
      <w:marLeft w:val="0"/>
      <w:marRight w:val="0"/>
      <w:marTop w:val="0"/>
      <w:marBottom w:val="0"/>
      <w:divBdr>
        <w:top w:val="none" w:sz="0" w:space="0" w:color="auto"/>
        <w:left w:val="none" w:sz="0" w:space="0" w:color="auto"/>
        <w:bottom w:val="none" w:sz="0" w:space="0" w:color="auto"/>
        <w:right w:val="none" w:sz="0" w:space="0" w:color="auto"/>
      </w:divBdr>
    </w:div>
    <w:div w:id="20033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np-thayatal.at" TargetMode="External"/><Relationship Id="rId5" Type="http://schemas.openxmlformats.org/officeDocument/2006/relationships/image" Target="media/image2.jpeg"/><Relationship Id="rId10" Type="http://schemas.openxmlformats.org/officeDocument/2006/relationships/hyperlink" Target="mailto:office@np-thayatal.at" TargetMode="External"/><Relationship Id="rId4" Type="http://schemas.openxmlformats.org/officeDocument/2006/relationships/image" Target="media/image1.jpeg"/><Relationship Id="rId9" Type="http://schemas.openxmlformats.org/officeDocument/2006/relationships/hyperlink" Target="http://www.ishootpeopl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Übl Christian</dc:creator>
  <cp:keywords/>
  <dc:description/>
  <cp:lastModifiedBy>Claudia Waitzbauer</cp:lastModifiedBy>
  <cp:revision>6</cp:revision>
  <cp:lastPrinted>2023-03-13T14:05:00Z</cp:lastPrinted>
  <dcterms:created xsi:type="dcterms:W3CDTF">2023-03-13T12:58:00Z</dcterms:created>
  <dcterms:modified xsi:type="dcterms:W3CDTF">2023-03-14T10:38:00Z</dcterms:modified>
</cp:coreProperties>
</file>