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275" w:rsidRDefault="00BB2158">
      <w:pPr>
        <w:rPr>
          <w:rFonts w:ascii="Scala Sans Pro" w:hAnsi="Scala Sans Pro"/>
          <w:sz w:val="24"/>
          <w:lang w:val="de-AT"/>
        </w:rPr>
      </w:pPr>
      <w:bookmarkStart w:id="0" w:name="_Hlk100921007"/>
      <w:r>
        <w:rPr>
          <w:rFonts w:ascii="Scala Sans Pro" w:hAnsi="Scala Sans Pro"/>
          <w:sz w:val="24"/>
          <w:lang w:val="de-AT"/>
        </w:rPr>
        <w:t>PRESSEAUSSENDUNG - EINE INFORMATION DES NATIONALPARKS THAYATAL</w:t>
      </w:r>
    </w:p>
    <w:p w:rsidR="00187275" w:rsidRDefault="00187275">
      <w:pPr>
        <w:rPr>
          <w:rFonts w:ascii="Scala Sans Pro" w:hAnsi="Scala Sans Pro"/>
          <w:sz w:val="24"/>
          <w:lang w:val="de-AT"/>
        </w:rPr>
      </w:pPr>
    </w:p>
    <w:p w:rsidR="00187275" w:rsidRDefault="00187275">
      <w:pPr>
        <w:rPr>
          <w:rFonts w:ascii="Scala Sans Pro" w:hAnsi="Scala Sans Pro"/>
          <w:sz w:val="24"/>
          <w:lang w:val="de-AT"/>
        </w:rPr>
      </w:pPr>
    </w:p>
    <w:p w:rsidR="00187275" w:rsidRDefault="00BB2158">
      <w:pPr>
        <w:rPr>
          <w:rFonts w:ascii="Scala Sans Pro" w:hAnsi="Scala Sans Pro"/>
          <w:b/>
          <w:sz w:val="36"/>
          <w:szCs w:val="36"/>
          <w:lang w:val="de-AT"/>
        </w:rPr>
      </w:pPr>
      <w:r>
        <w:rPr>
          <w:rFonts w:ascii="Scala Sans Pro" w:hAnsi="Scala Sans Pro"/>
          <w:b/>
          <w:sz w:val="36"/>
          <w:szCs w:val="36"/>
          <w:lang w:val="de-AT"/>
        </w:rPr>
        <w:t>Wildkatzen-Nachweise beweisen eigenständige Population in der Wachau</w:t>
      </w:r>
    </w:p>
    <w:p w:rsidR="00187275" w:rsidRDefault="00BB2158">
      <w:pPr>
        <w:rPr>
          <w:rFonts w:ascii="Scala Sans Pro" w:hAnsi="Scala Sans Pro"/>
          <w:b/>
          <w:sz w:val="24"/>
          <w:lang w:val="de-AT"/>
        </w:rPr>
      </w:pPr>
      <w:r>
        <w:rPr>
          <w:rFonts w:ascii="Scala Sans Pro" w:hAnsi="Scala Sans Pro"/>
          <w:b/>
          <w:sz w:val="24"/>
          <w:lang w:val="de-AT"/>
        </w:rPr>
        <w:t>Erfreuliche Bilanz bei Wildkatzen-Nachweisen und Besucherrekord im Wildkatzen-Camp</w:t>
      </w:r>
    </w:p>
    <w:p w:rsidR="00187275" w:rsidRDefault="00187275">
      <w:pPr>
        <w:widowControl/>
        <w:autoSpaceDE/>
        <w:autoSpaceDN/>
        <w:rPr>
          <w:rFonts w:ascii="Calibri" w:eastAsia="Calibri" w:hAnsi="Calibri" w:cs="Times New Roman"/>
          <w:b/>
          <w:sz w:val="24"/>
          <w:szCs w:val="24"/>
        </w:rPr>
      </w:pPr>
    </w:p>
    <w:p w:rsidR="00187275" w:rsidRDefault="00BB2158">
      <w:pPr>
        <w:widowControl/>
        <w:autoSpaceDE/>
        <w:autoSpaceDN/>
        <w:spacing w:after="160" w:line="259" w:lineRule="auto"/>
        <w:rPr>
          <w:rFonts w:ascii="Calibri" w:eastAsia="Calibri" w:hAnsi="Calibri" w:cs="Times New Roman"/>
          <w:i/>
        </w:rPr>
      </w:pPr>
      <w:r>
        <w:rPr>
          <w:rFonts w:ascii="Calibri" w:eastAsia="Calibri" w:hAnsi="Calibri" w:cs="Times New Roman"/>
        </w:rPr>
        <w:t xml:space="preserve">(Hardegg, </w:t>
      </w:r>
      <w:r w:rsidR="00E32078">
        <w:rPr>
          <w:rFonts w:ascii="Calibri" w:eastAsia="Calibri" w:hAnsi="Calibri" w:cs="Times New Roman"/>
        </w:rPr>
        <w:t xml:space="preserve">9. </w:t>
      </w:r>
      <w:bookmarkStart w:id="1" w:name="_GoBack"/>
      <w:bookmarkEnd w:id="1"/>
      <w:r>
        <w:rPr>
          <w:rFonts w:ascii="Calibri" w:eastAsia="Calibri" w:hAnsi="Calibri" w:cs="Times New Roman"/>
        </w:rPr>
        <w:t>Dezember 2022)</w:t>
      </w:r>
      <w:r>
        <w:rPr>
          <w:rFonts w:ascii="Calibri" w:eastAsia="Calibri" w:hAnsi="Calibri" w:cs="Times New Roman"/>
          <w:i/>
        </w:rPr>
        <w:t xml:space="preserve"> Zahlreiche neue Wildkatzen-Bilder aus dem Thayatal und der Wachau sind eine wissenschaftliche Sensation und eine Erfolgsgeschichte für den Naturschutz, Rote-Liste Status sollte revidiert werden. Zudem gab es mit 4642 Nächtigungen einen Besucherrekord im Wildkatzen-Camp, in der Schulsaison März bis Oktober 2023 ist das Camp bereits ausgebucht.</w:t>
      </w:r>
    </w:p>
    <w:p w:rsidR="00187275" w:rsidRDefault="00BB2158">
      <w:pPr>
        <w:rPr>
          <w:rFonts w:ascii="Scala Sans Pro" w:hAnsi="Scala Sans Pro"/>
          <w:sz w:val="24"/>
          <w:lang w:val="de-AT"/>
        </w:rPr>
      </w:pPr>
      <w:r>
        <w:rPr>
          <w:rFonts w:ascii="Scala Sans Pro" w:hAnsi="Scala Sans Pro"/>
          <w:sz w:val="24"/>
          <w:lang w:val="de-AT"/>
        </w:rPr>
        <w:t>„Die Wildkatze galt in Österreich seit Mitte der Fünfziger Jahre als ausgestorben oder verschollen. Ihre Rückkehr ist als Erfolgsgeschichte des Naturschutzes, insbesondere in Niederösterreich zu sehen! Neue Wildkatzen-Nachweise in der Wachau und die langjährigen Bestätigungen im Nationalpark Thayatal sind nun auch ein wissenschaftlicher Beweis dafür, dass es sich bei dem Wiederauftreten der Wildkatze nicht um herumstreifende Zuwanderer sondern um eine ortsansässige Waldviertler Population oder einzelne Teilpopulationen handelt,“ so LH-Stellvertreter und Naturschutzlandesrat Stephan Pernkopf.</w:t>
      </w:r>
    </w:p>
    <w:p w:rsidR="00187275" w:rsidRDefault="00187275">
      <w:pPr>
        <w:rPr>
          <w:rFonts w:ascii="Scala Sans Pro" w:hAnsi="Scala Sans Pro"/>
          <w:sz w:val="24"/>
          <w:lang w:val="de-AT"/>
        </w:rPr>
      </w:pPr>
    </w:p>
    <w:p w:rsidR="00187275" w:rsidRDefault="00BB2158">
      <w:pPr>
        <w:rPr>
          <w:rFonts w:ascii="Scala Sans Pro" w:hAnsi="Scala Sans Pro"/>
          <w:sz w:val="24"/>
          <w:lang w:val="de-AT"/>
        </w:rPr>
      </w:pPr>
      <w:r>
        <w:rPr>
          <w:rFonts w:ascii="Scala Sans Pro" w:hAnsi="Scala Sans Pro"/>
          <w:sz w:val="24"/>
          <w:lang w:val="de-AT"/>
        </w:rPr>
        <w:t>„Der Status 'ausgestorben oder verschollen' sollte somit revidiert werden.“ tritt Nationalparkdirektor Christian Übl daher für eine Revision des bisherigen Rote Liste Status ein.</w:t>
      </w:r>
    </w:p>
    <w:p w:rsidR="00187275" w:rsidRDefault="00187275">
      <w:pPr>
        <w:rPr>
          <w:rFonts w:ascii="Scala Sans Pro" w:hAnsi="Scala Sans Pro"/>
          <w:sz w:val="24"/>
          <w:lang w:val="de-AT"/>
        </w:rPr>
      </w:pPr>
    </w:p>
    <w:p w:rsidR="00187275" w:rsidRDefault="00BB2158">
      <w:pPr>
        <w:rPr>
          <w:rFonts w:ascii="Scala Sans Pro" w:hAnsi="Scala Sans Pro"/>
          <w:sz w:val="24"/>
          <w:lang w:val="de-AT"/>
        </w:rPr>
      </w:pPr>
      <w:r>
        <w:rPr>
          <w:rFonts w:ascii="Scala Sans Pro" w:hAnsi="Scala Sans Pro"/>
          <w:sz w:val="24"/>
          <w:lang w:val="de-AT"/>
        </w:rPr>
        <w:t>Im Jahr 2007 wurde der Nationalpark Thayatal auf die Wildkatze aufmerksam und startete ein Forschungsprojekt mit Lockstöcken und der Auswertung von Haarproben. Bereits nach kurzer Zeit gelangen die ersten genetischen Nachweise der Wildkatze in Österreich. Es folgten regelmäßige Bestätigungen in den Folgejahren, wobei es auch Jahre ohne Forschung und auch Perioden mit erfolglosen Bemühungen gab. Am Beginn des letzten Jahres wagte sich die scheue Wildkatze nun wieder verstärkt in das Rampenlicht der Öffentlichkeit: „Im Jahr 2021 und im Frühling 2022 gab es im Nationalpark Thayatal so viele Nachweise wie noch nie zuvor. Insgesamt 13 Mal konnten Wildkatzenforscher mit ihren Fotofallen im Thayatal Wildkatzen festhalten. Aufgrund der unterschiedlichen Fellzeichnung konnten wir dabei zwei verschiedene Individuen unterscheiden, dies wurde auch durch die genetische Analyse der Wildtiergenetik Senckenberg in Deutschland bestätigt!“ freut sich Nationalparkdirektor Christian Übl über die jüngsten Erfolge.</w:t>
      </w:r>
    </w:p>
    <w:p w:rsidR="00187275" w:rsidRDefault="00187275">
      <w:pPr>
        <w:rPr>
          <w:rFonts w:ascii="Scala Sans Pro" w:hAnsi="Scala Sans Pro"/>
          <w:sz w:val="24"/>
          <w:lang w:val="de-AT"/>
        </w:rPr>
      </w:pPr>
    </w:p>
    <w:p w:rsidR="00187275" w:rsidRDefault="00BB2158">
      <w:pPr>
        <w:rPr>
          <w:rFonts w:ascii="Scala Sans Pro" w:hAnsi="Scala Sans Pro"/>
          <w:sz w:val="24"/>
          <w:lang w:val="de-AT"/>
        </w:rPr>
      </w:pPr>
      <w:r w:rsidRPr="00E32078">
        <w:rPr>
          <w:rFonts w:ascii="Scala Sans Pro" w:hAnsi="Scala Sans Pro"/>
          <w:sz w:val="24"/>
          <w:lang w:val="de-AT"/>
        </w:rPr>
        <w:t>Neben dem Thayatal gilt auch die Wachau als Hotspot der Wildkatzenverbreitung. Hier konnte Wildkatzenforscher Peter Gerngross eine Wildkatze mit Jungtieren fotografisch dokumentieren. Durch genetische Analysen konnten bisher insgesamt sieben verschiedene Individuen nachgewiesen werden.</w:t>
      </w:r>
    </w:p>
    <w:p w:rsidR="00BB2158" w:rsidRDefault="00BB2158">
      <w:pPr>
        <w:rPr>
          <w:rFonts w:ascii="Scala Sans Pro" w:hAnsi="Scala Sans Pro"/>
          <w:sz w:val="24"/>
          <w:lang w:val="de-AT"/>
        </w:rPr>
      </w:pPr>
    </w:p>
    <w:p w:rsidR="00187275" w:rsidRDefault="00BB2158">
      <w:pPr>
        <w:rPr>
          <w:rFonts w:ascii="Scala Sans Pro" w:hAnsi="Scala Sans Pro"/>
          <w:sz w:val="24"/>
          <w:lang w:val="de-AT"/>
        </w:rPr>
      </w:pPr>
      <w:r>
        <w:rPr>
          <w:rFonts w:ascii="Scala Sans Pro" w:hAnsi="Scala Sans Pro"/>
          <w:sz w:val="24"/>
          <w:lang w:val="de-AT"/>
        </w:rPr>
        <w:t xml:space="preserve">„Am Beispiel der zurück gekehrten Wildkatze zeigt sich exemplarisch der außerordentliche Wert der vielfältigen Schutzgebiete in Niederösterreich vom Weltkulturerbe Wachau, über den Biosphärenpark Wienerwald, die beiden Nationalparks Donau-Auen und Thayatal bis hin zum </w:t>
      </w:r>
      <w:proofErr w:type="spellStart"/>
      <w:r>
        <w:rPr>
          <w:rFonts w:ascii="Scala Sans Pro" w:hAnsi="Scala Sans Pro"/>
          <w:sz w:val="24"/>
          <w:lang w:val="de-AT"/>
        </w:rPr>
        <w:t>Wildnisgebiet</w:t>
      </w:r>
      <w:proofErr w:type="spellEnd"/>
      <w:r>
        <w:rPr>
          <w:rFonts w:ascii="Scala Sans Pro" w:hAnsi="Scala Sans Pro"/>
          <w:sz w:val="24"/>
          <w:lang w:val="de-AT"/>
        </w:rPr>
        <w:t xml:space="preserve"> Dürrenstein-</w:t>
      </w:r>
      <w:proofErr w:type="spellStart"/>
      <w:r>
        <w:rPr>
          <w:rFonts w:ascii="Scala Sans Pro" w:hAnsi="Scala Sans Pro"/>
          <w:sz w:val="24"/>
          <w:lang w:val="de-AT"/>
        </w:rPr>
        <w:t>Lassingtal</w:t>
      </w:r>
      <w:proofErr w:type="spellEnd"/>
      <w:r>
        <w:rPr>
          <w:rFonts w:ascii="Scala Sans Pro" w:hAnsi="Scala Sans Pro"/>
          <w:sz w:val="24"/>
          <w:lang w:val="de-AT"/>
        </w:rPr>
        <w:t>. Sie sichern durch eine freie natürliche Entwicklung oder durch gezieltes Management und Kulturlandschaftspflege den Lebensraum für eine Vielzahl von Arten“ hebt LH-Stellvertreter Stephan Pernkopf die Bedeutung des Naturschutzes in Niederösterreich hervor.</w:t>
      </w:r>
    </w:p>
    <w:p w:rsidR="00187275" w:rsidRDefault="00187275">
      <w:pPr>
        <w:rPr>
          <w:rFonts w:ascii="Scala Sans Pro" w:hAnsi="Scala Sans Pro"/>
          <w:sz w:val="24"/>
          <w:lang w:val="de-AT"/>
        </w:rPr>
      </w:pPr>
    </w:p>
    <w:p w:rsidR="00187275" w:rsidRDefault="00BB2158">
      <w:pPr>
        <w:rPr>
          <w:rFonts w:ascii="Scala Sans Pro" w:hAnsi="Scala Sans Pro"/>
          <w:b/>
          <w:sz w:val="24"/>
          <w:lang w:val="de-AT"/>
        </w:rPr>
      </w:pPr>
      <w:r>
        <w:rPr>
          <w:rFonts w:ascii="Scala Sans Pro" w:hAnsi="Scala Sans Pro"/>
          <w:b/>
          <w:sz w:val="24"/>
          <w:lang w:val="de-AT"/>
        </w:rPr>
        <w:t>Besuchermagnet Wildkatze</w:t>
      </w:r>
    </w:p>
    <w:p w:rsidR="00187275" w:rsidRDefault="00187275">
      <w:pPr>
        <w:rPr>
          <w:rFonts w:ascii="Scala Sans Pro" w:hAnsi="Scala Sans Pro"/>
          <w:sz w:val="24"/>
          <w:lang w:val="de-AT"/>
        </w:rPr>
      </w:pPr>
    </w:p>
    <w:p w:rsidR="00187275" w:rsidRDefault="00BB2158">
      <w:pPr>
        <w:rPr>
          <w:rFonts w:ascii="Scala Sans Pro" w:hAnsi="Scala Sans Pro"/>
          <w:sz w:val="24"/>
          <w:lang w:val="de-AT"/>
        </w:rPr>
      </w:pPr>
      <w:r>
        <w:rPr>
          <w:rFonts w:ascii="Scala Sans Pro" w:hAnsi="Scala Sans Pro"/>
          <w:sz w:val="24"/>
          <w:lang w:val="de-AT"/>
        </w:rPr>
        <w:t xml:space="preserve">Der Nationalpark Thayatal hat in den letzten Jahren unter Beweis gestellt, dass sich Artenschutz und regionale wirtschaftliche Wertschöpfung sehr gut ergänzen. Rund um die Wildkatze ist eine Vielzahl von Bildungsangeboten entstanden, die sich bei den Besuchern großer Beliebtheit erfreuen. Im 2018 fertig gestellten Wildkatzen Camp erleben Schulkinder im Rahmen von Projekttagen Freiheit und Wildnis. Das </w:t>
      </w:r>
      <w:proofErr w:type="spellStart"/>
      <w:r>
        <w:rPr>
          <w:rFonts w:ascii="Scala Sans Pro" w:hAnsi="Scala Sans Pro"/>
          <w:sz w:val="24"/>
          <w:lang w:val="de-AT"/>
        </w:rPr>
        <w:t>Campgelände</w:t>
      </w:r>
      <w:proofErr w:type="spellEnd"/>
      <w:r>
        <w:rPr>
          <w:rFonts w:ascii="Scala Sans Pro" w:hAnsi="Scala Sans Pro"/>
          <w:sz w:val="24"/>
          <w:lang w:val="de-AT"/>
        </w:rPr>
        <w:t xml:space="preserve"> wurde in den letzten Jahren durch </w:t>
      </w:r>
      <w:proofErr w:type="spellStart"/>
      <w:r>
        <w:rPr>
          <w:rFonts w:ascii="Scala Sans Pro" w:hAnsi="Scala Sans Pro"/>
          <w:sz w:val="24"/>
          <w:lang w:val="de-AT"/>
        </w:rPr>
        <w:t>Outdoorküchen</w:t>
      </w:r>
      <w:proofErr w:type="spellEnd"/>
      <w:r>
        <w:rPr>
          <w:rFonts w:ascii="Scala Sans Pro" w:hAnsi="Scala Sans Pro"/>
          <w:sz w:val="24"/>
          <w:lang w:val="de-AT"/>
        </w:rPr>
        <w:t xml:space="preserve">, Lagerfeuerplätze, Sportanlagen, einem Sand-Spielgelände, einem Baumhaus, einer Höhle und einem Waldlager ergänzt. Das Angebot erfreut sich großer Beliebtheit. 2022 haben insgesamt 1908 Schüler gemeinsam mit ihren Lehrern spannende und lehrreiche Projekttage im Wildkatzen Camp verbracht. Mit 4642 Nächtigungen gab es einen neuen Besucherrekord! Die Schultermine für 2023 sind bereits jetzt ausgebucht, aktuell laufen die Reservierungen für das erste Halbjahr 2024. Am Wochenende wird das Camp gerne von Familiengruppen für Naturerfahrungen mit </w:t>
      </w:r>
      <w:proofErr w:type="spellStart"/>
      <w:r>
        <w:rPr>
          <w:rFonts w:ascii="Scala Sans Pro" w:hAnsi="Scala Sans Pro"/>
          <w:sz w:val="24"/>
          <w:lang w:val="de-AT"/>
        </w:rPr>
        <w:t>Rangern</w:t>
      </w:r>
      <w:proofErr w:type="spellEnd"/>
      <w:r>
        <w:rPr>
          <w:rFonts w:ascii="Scala Sans Pro" w:hAnsi="Scala Sans Pro"/>
          <w:sz w:val="24"/>
          <w:lang w:val="de-AT"/>
        </w:rPr>
        <w:t xml:space="preserve"> gebucht, hier gibt es 2023 noch freie Plätze.</w:t>
      </w:r>
    </w:p>
    <w:p w:rsidR="00187275" w:rsidRDefault="00187275">
      <w:pPr>
        <w:rPr>
          <w:rFonts w:ascii="Scala Sans Pro" w:hAnsi="Scala Sans Pro"/>
          <w:sz w:val="24"/>
          <w:lang w:val="de-AT"/>
        </w:rPr>
      </w:pPr>
    </w:p>
    <w:p w:rsidR="00187275" w:rsidRDefault="00BB2158">
      <w:pPr>
        <w:rPr>
          <w:rFonts w:ascii="Scala Sans Pro" w:hAnsi="Scala Sans Pro"/>
          <w:sz w:val="24"/>
          <w:lang w:val="de-AT"/>
        </w:rPr>
      </w:pPr>
      <w:r>
        <w:rPr>
          <w:rFonts w:ascii="Scala Sans Pro" w:hAnsi="Scala Sans Pro"/>
          <w:sz w:val="24"/>
          <w:lang w:val="de-AT"/>
        </w:rPr>
        <w:t xml:space="preserve">Direkt beim Nationalparkhaus befindet sich die größte Wildkatzenanlage Österreichs, in der die beiden Zoo-Wildkatzen </w:t>
      </w:r>
      <w:r>
        <w:rPr>
          <w:rFonts w:ascii="Scala Sans Pro" w:hAnsi="Scala Sans Pro"/>
          <w:i/>
          <w:sz w:val="24"/>
          <w:lang w:val="de-AT"/>
        </w:rPr>
        <w:t>Frieda</w:t>
      </w:r>
      <w:r>
        <w:rPr>
          <w:rFonts w:ascii="Scala Sans Pro" w:hAnsi="Scala Sans Pro"/>
          <w:sz w:val="24"/>
          <w:lang w:val="de-AT"/>
        </w:rPr>
        <w:t xml:space="preserve"> und </w:t>
      </w:r>
      <w:r>
        <w:rPr>
          <w:rFonts w:ascii="Scala Sans Pro" w:hAnsi="Scala Sans Pro"/>
          <w:i/>
          <w:sz w:val="24"/>
          <w:lang w:val="de-AT"/>
        </w:rPr>
        <w:t>Carlo</w:t>
      </w:r>
      <w:r>
        <w:rPr>
          <w:rFonts w:ascii="Scala Sans Pro" w:hAnsi="Scala Sans Pro"/>
          <w:sz w:val="24"/>
          <w:lang w:val="de-AT"/>
        </w:rPr>
        <w:t xml:space="preserve"> die Besucher begeistern. Hier bietet eine neu errichtete Beobachtungsplattform noch bessere Einblicke in das 450 m² große Gehege. Entlang des Wildkatzen-Wander-Wegs hält man Ausblick nach verborgenen Wildkatzen-Silhouetten. Bei Wildkatzen-Nachtwanderungen führen Ranger in den Lebensraum der Waldkatze und stellen die Forschung mittels Lockstock und Fotofallen vor. </w:t>
      </w:r>
    </w:p>
    <w:p w:rsidR="00187275" w:rsidRDefault="00187275">
      <w:pPr>
        <w:rPr>
          <w:rFonts w:ascii="Scala Sans Pro" w:hAnsi="Scala Sans Pro"/>
          <w:sz w:val="24"/>
          <w:lang w:val="de-AT"/>
        </w:rPr>
      </w:pPr>
    </w:p>
    <w:p w:rsidR="00187275" w:rsidRDefault="00BB2158">
      <w:pPr>
        <w:rPr>
          <w:rFonts w:ascii="Scala Sans Pro" w:hAnsi="Scala Sans Pro"/>
          <w:sz w:val="24"/>
          <w:lang w:val="de-AT"/>
        </w:rPr>
      </w:pPr>
      <w:r>
        <w:rPr>
          <w:rFonts w:ascii="Scala Sans Pro" w:hAnsi="Scala Sans Pro"/>
          <w:sz w:val="24"/>
          <w:lang w:val="de-AT"/>
        </w:rPr>
        <w:t>Die Wildkatze erfreut sich auch zahlreicher Sympathisanten und Förderer. Die aktuelle Forschung im Nationalpark Thayatal wird von dem Verein der Freunde des Nationalparks Thayatal und der Raiffeisenkasse Retz-</w:t>
      </w:r>
      <w:proofErr w:type="spellStart"/>
      <w:r>
        <w:rPr>
          <w:rFonts w:ascii="Scala Sans Pro" w:hAnsi="Scala Sans Pro"/>
          <w:sz w:val="24"/>
          <w:lang w:val="de-AT"/>
        </w:rPr>
        <w:t>Pulkautal</w:t>
      </w:r>
      <w:proofErr w:type="spellEnd"/>
      <w:r>
        <w:rPr>
          <w:rFonts w:ascii="Scala Sans Pro" w:hAnsi="Scala Sans Pro"/>
          <w:sz w:val="24"/>
          <w:lang w:val="de-AT"/>
        </w:rPr>
        <w:t xml:space="preserve"> unterstützt.</w:t>
      </w:r>
    </w:p>
    <w:p w:rsidR="00187275" w:rsidRDefault="00187275">
      <w:pPr>
        <w:rPr>
          <w:rFonts w:ascii="Scala Sans Pro" w:hAnsi="Scala Sans Pro"/>
          <w:lang w:val="en-GB"/>
        </w:rPr>
      </w:pPr>
    </w:p>
    <w:p w:rsidR="00187275" w:rsidRDefault="00BB2158">
      <w:pPr>
        <w:rPr>
          <w:rFonts w:ascii="Scala Sans Pro" w:hAnsi="Scala Sans Pro"/>
          <w:b/>
          <w:lang w:val="de-AT"/>
        </w:rPr>
      </w:pPr>
      <w:r>
        <w:rPr>
          <w:rFonts w:ascii="Scala Sans Pro" w:hAnsi="Scala Sans Pro"/>
          <w:b/>
          <w:lang w:val="de-AT"/>
        </w:rPr>
        <w:t>Rückfragenhinweis:</w:t>
      </w:r>
    </w:p>
    <w:p w:rsidR="00187275" w:rsidRDefault="00BB2158">
      <w:pPr>
        <w:rPr>
          <w:rFonts w:ascii="Scala Sans Pro" w:hAnsi="Scala Sans Pro"/>
          <w:lang w:val="de-AT"/>
        </w:rPr>
      </w:pPr>
      <w:r>
        <w:rPr>
          <w:rFonts w:ascii="Scala Sans Pro" w:hAnsi="Scala Sans Pro"/>
          <w:lang w:val="de-AT"/>
        </w:rPr>
        <w:t xml:space="preserve">Nationalpark Thayatal, 2082 Hardegg, </w:t>
      </w:r>
      <w:hyperlink r:id="rId7" w:history="1">
        <w:r>
          <w:rPr>
            <w:rStyle w:val="Hyperlink"/>
            <w:rFonts w:ascii="Scala Sans Pro" w:hAnsi="Scala Sans Pro"/>
            <w:lang w:val="de-AT"/>
          </w:rPr>
          <w:t>office@np-thayatal.at</w:t>
        </w:r>
      </w:hyperlink>
      <w:r>
        <w:rPr>
          <w:rFonts w:ascii="Scala Sans Pro" w:hAnsi="Scala Sans Pro"/>
          <w:lang w:val="de-AT"/>
        </w:rPr>
        <w:t xml:space="preserve">, 02949/7005, </w:t>
      </w:r>
      <w:hyperlink r:id="rId8" w:history="1">
        <w:r>
          <w:rPr>
            <w:rStyle w:val="Hyperlink"/>
            <w:rFonts w:ascii="Scala Sans Pro" w:hAnsi="Scala Sans Pro"/>
            <w:lang w:val="de-AT"/>
          </w:rPr>
          <w:t>www.np-thayatal.at</w:t>
        </w:r>
      </w:hyperlink>
    </w:p>
    <w:p w:rsidR="00187275" w:rsidRDefault="00187275">
      <w:pPr>
        <w:rPr>
          <w:rFonts w:ascii="Scala Sans Pro" w:hAnsi="Scala Sans Pro"/>
          <w:lang w:val="de-AT"/>
        </w:rPr>
      </w:pPr>
    </w:p>
    <w:p w:rsidR="00187275" w:rsidRDefault="00BB2158">
      <w:pPr>
        <w:rPr>
          <w:rFonts w:ascii="Scala Sans Pro" w:eastAsiaTheme="minorHAnsi" w:hAnsi="Scala Sans Pro" w:cstheme="minorBidi"/>
          <w:lang w:val="de-AT"/>
        </w:rPr>
      </w:pPr>
      <w:r>
        <w:rPr>
          <w:rFonts w:ascii="Scala Sans Pro" w:hAnsi="Scala Sans Pro"/>
        </w:rPr>
        <w:t>Die Bildrechte sind in den Bildtitel enthalten.</w:t>
      </w:r>
    </w:p>
    <w:p w:rsidR="00187275" w:rsidRDefault="00187275">
      <w:pPr>
        <w:rPr>
          <w:rFonts w:ascii="Scala Sans Pro" w:hAnsi="Scala Sans Pro"/>
          <w:lang w:val="de-AT"/>
        </w:rPr>
      </w:pPr>
    </w:p>
    <w:bookmarkEnd w:id="0"/>
    <w:p w:rsidR="00187275" w:rsidRDefault="00187275">
      <w:pPr>
        <w:rPr>
          <w:rFonts w:ascii="Scala Sans Pro" w:hAnsi="Scala Sans Pro"/>
          <w:lang w:val="de-AT"/>
        </w:rPr>
      </w:pPr>
    </w:p>
    <w:sectPr w:rsidR="00187275">
      <w:headerReference w:type="default" r:id="rId9"/>
      <w:footerReference w:type="default" r:id="rId10"/>
      <w:type w:val="continuous"/>
      <w:pgSz w:w="11910" w:h="16840"/>
      <w:pgMar w:top="2127" w:right="1000" w:bottom="280" w:left="1000" w:header="99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275" w:rsidRDefault="00BB2158">
      <w:r>
        <w:separator/>
      </w:r>
    </w:p>
  </w:endnote>
  <w:endnote w:type="continuationSeparator" w:id="0">
    <w:p w:rsidR="00187275" w:rsidRDefault="00BB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alaSans-LightPro">
    <w:altName w:val="Cambria"/>
    <w:panose1 w:val="00000000000000000000"/>
    <w:charset w:val="4D"/>
    <w:family w:val="auto"/>
    <w:notTrueType/>
    <w:pitch w:val="variable"/>
    <w:sig w:usb0="800000AF" w:usb1="4000A04A" w:usb2="00000000" w:usb3="00000000" w:csb0="00000093" w:csb1="00000000"/>
  </w:font>
  <w:font w:name="Scala Sans">
    <w:altName w:val="Calibri"/>
    <w:panose1 w:val="00000000000000000000"/>
    <w:charset w:val="4D"/>
    <w:family w:val="auto"/>
    <w:notTrueType/>
    <w:pitch w:val="variable"/>
    <w:sig w:usb0="800000AF" w:usb1="4000E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Scala Sans Pro">
    <w:altName w:val="Calibri"/>
    <w:panose1 w:val="02000503040000020003"/>
    <w:charset w:val="00"/>
    <w:family w:val="modern"/>
    <w:notTrueType/>
    <w:pitch w:val="variable"/>
    <w:sig w:usb0="A00000FF" w:usb1="5000E05B" w:usb2="00000000" w:usb3="00000000" w:csb0="00000093" w:csb1="00000000"/>
  </w:font>
  <w:font w:name="Scala Sans Pro Light">
    <w:altName w:val="Calibri"/>
    <w:panose1 w:val="02000503040000020003"/>
    <w:charset w:val="00"/>
    <w:family w:val="modern"/>
    <w:notTrueType/>
    <w:pitch w:val="variable"/>
    <w:sig w:usb0="A00000FF" w:usb1="5000E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275" w:rsidRDefault="00BB2158">
    <w:pPr>
      <w:rPr>
        <w:sz w:val="2"/>
        <w:szCs w:val="2"/>
      </w:rPr>
    </w:pPr>
    <w:r>
      <w:rPr>
        <w:noProof/>
        <w:lang w:val="de-AT" w:eastAsia="de-AT"/>
      </w:rPr>
      <mc:AlternateContent>
        <mc:Choice Requires="wps">
          <w:drawing>
            <wp:anchor distT="0" distB="0" distL="114300" distR="114300" simplePos="0" relativeHeight="251663360" behindDoc="1" locked="0" layoutInCell="1" allowOverlap="1">
              <wp:simplePos x="0" y="0"/>
              <wp:positionH relativeFrom="page">
                <wp:posOffset>2075392</wp:posOffset>
              </wp:positionH>
              <wp:positionV relativeFrom="page">
                <wp:posOffset>9851390</wp:posOffset>
              </wp:positionV>
              <wp:extent cx="1306195" cy="537845"/>
              <wp:effectExtent l="0" t="0" r="8255" b="1460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6195" cy="53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275" w:rsidRDefault="00187275">
                          <w:pPr>
                            <w:pStyle w:val="Textkrper"/>
                            <w:spacing w:before="13"/>
                            <w:rPr>
                              <w:rFonts w:ascii="Scala Sans Pro Light" w:hAnsi="Scala Sans Pro Light"/>
                              <w:color w:val="231F20"/>
                              <w14:numForm w14:val="lining"/>
                            </w:rPr>
                          </w:pPr>
                        </w:p>
                        <w:p w:rsidR="00187275" w:rsidRDefault="00BB2158">
                          <w:pPr>
                            <w:pStyle w:val="Textkrper"/>
                            <w:spacing w:before="13"/>
                            <w:rPr>
                              <w:rFonts w:ascii="Scala Sans Pro Light" w:hAnsi="Scala Sans Pro Light"/>
                              <w14:numForm w14:val="lining"/>
                            </w:rPr>
                          </w:pPr>
                          <w:r>
                            <w:rPr>
                              <w:rFonts w:ascii="Scala Sans Pro Light" w:hAnsi="Scala Sans Pro Light"/>
                              <w:color w:val="231F20"/>
                              <w14:numForm w14:val="lining"/>
                            </w:rPr>
                            <w:t>T</w:t>
                          </w:r>
                          <w:r>
                            <w:rPr>
                              <w:rFonts w:ascii="Scala Sans Pro Light" w:hAnsi="Scala Sans Pro Light"/>
                              <w:color w:val="231F20"/>
                              <w:spacing w:val="-1"/>
                              <w14:numForm w14:val="lining"/>
                            </w:rPr>
                            <w:t xml:space="preserve"> </w:t>
                          </w:r>
                          <w:r>
                            <w:rPr>
                              <w:rFonts w:ascii="Scala Sans Pro Light" w:hAnsi="Scala Sans Pro Light"/>
                              <w:color w:val="231F20"/>
                              <w14:numForm w14:val="lining"/>
                            </w:rPr>
                            <w:t>+43</w:t>
                          </w:r>
                          <w:r>
                            <w:rPr>
                              <w:rFonts w:ascii="Scala Sans Pro Light" w:hAnsi="Scala Sans Pro Light"/>
                              <w:color w:val="231F20"/>
                              <w:spacing w:val="-1"/>
                              <w14:numForm w14:val="lining"/>
                            </w:rPr>
                            <w:t xml:space="preserve"> </w:t>
                          </w:r>
                          <w:r>
                            <w:rPr>
                              <w:rFonts w:ascii="Scala Sans Pro Light" w:hAnsi="Scala Sans Pro Light"/>
                              <w:color w:val="231F20"/>
                              <w14:numForm w14:val="lining"/>
                            </w:rPr>
                            <w:t>(0)</w:t>
                          </w:r>
                          <w:r>
                            <w:rPr>
                              <w:rFonts w:ascii="Scala Sans Pro Light" w:hAnsi="Scala Sans Pro Light"/>
                              <w:color w:val="231F20"/>
                              <w:spacing w:val="-1"/>
                              <w14:numForm w14:val="lining"/>
                            </w:rPr>
                            <w:t xml:space="preserve"> </w:t>
                          </w:r>
                          <w:r>
                            <w:rPr>
                              <w:rFonts w:ascii="Scala Sans Pro Light" w:hAnsi="Scala Sans Pro Light"/>
                              <w:color w:val="231F20"/>
                              <w14:numForm w14:val="lining"/>
                            </w:rPr>
                            <w:t>2949 /</w:t>
                          </w:r>
                          <w:r>
                            <w:rPr>
                              <w:rFonts w:ascii="Scala Sans Pro Light" w:hAnsi="Scala Sans Pro Light"/>
                              <w:color w:val="231F20"/>
                              <w:spacing w:val="-1"/>
                              <w14:numForm w14:val="lining"/>
                            </w:rPr>
                            <w:t xml:space="preserve"> </w:t>
                          </w:r>
                          <w:r>
                            <w:rPr>
                              <w:rFonts w:ascii="Scala Sans Pro Light" w:hAnsi="Scala Sans Pro Light"/>
                              <w:color w:val="231F20"/>
                              <w14:numForm w14:val="lining"/>
                            </w:rPr>
                            <w:t>7005</w:t>
                          </w:r>
                          <w:r>
                            <w:rPr>
                              <w:rFonts w:ascii="Scala Sans Pro Light" w:hAnsi="Scala Sans Pro Light"/>
                              <w:color w:val="231F20"/>
                              <w:spacing w:val="-1"/>
                              <w14:numForm w14:val="lining"/>
                            </w:rPr>
                            <w:t xml:space="preserve"> </w:t>
                          </w:r>
                          <w:r>
                            <w:rPr>
                              <w:rFonts w:ascii="Scala Sans Pro Light" w:hAnsi="Scala Sans Pro Light"/>
                              <w:color w:val="231F20"/>
                              <w14:numForm w14:val="lining"/>
                            </w:rPr>
                            <w:t>-</w:t>
                          </w:r>
                          <w:r>
                            <w:rPr>
                              <w:rFonts w:ascii="Scala Sans Pro Light" w:hAnsi="Scala Sans Pro Light"/>
                              <w:color w:val="231F20"/>
                              <w:spacing w:val="-1"/>
                              <w14:numForm w14:val="lining"/>
                            </w:rPr>
                            <w:t xml:space="preserve"> </w:t>
                          </w:r>
                          <w:r>
                            <w:rPr>
                              <w:rFonts w:ascii="Scala Sans Pro Light" w:hAnsi="Scala Sans Pro Light"/>
                              <w:color w:val="231F20"/>
                              <w14:numForm w14:val="lining"/>
                            </w:rPr>
                            <w:t>0</w:t>
                          </w:r>
                        </w:p>
                        <w:p w:rsidR="00187275" w:rsidRDefault="00E32078">
                          <w:pPr>
                            <w:pStyle w:val="Textkrper"/>
                            <w:spacing w:line="240" w:lineRule="auto"/>
                            <w:ind w:right="364"/>
                            <w:rPr>
                              <w:rFonts w:ascii="Scala Sans Pro Light" w:hAnsi="Scala Sans Pro Light"/>
                              <w14:numForm w14:val="lining"/>
                            </w:rPr>
                          </w:pPr>
                          <w:hyperlink r:id="rId1">
                            <w:r w:rsidR="00BB2158">
                              <w:rPr>
                                <w:rFonts w:ascii="Scala Sans Pro Light" w:hAnsi="Scala Sans Pro Light"/>
                                <w:color w:val="231F20"/>
                                <w14:numForm w14:val="lining"/>
                              </w:rPr>
                              <w:t>offi</w:t>
                            </w:r>
                          </w:hyperlink>
                          <w:hyperlink r:id="rId2">
                            <w:r w:rsidR="00BB2158">
                              <w:rPr>
                                <w:rFonts w:ascii="Scala Sans Pro Light" w:hAnsi="Scala Sans Pro Light"/>
                                <w:color w:val="231F20"/>
                                <w14:numForm w14:val="lining"/>
                              </w:rPr>
                              <w:t>ce@np-thayatal.at</w:t>
                            </w:r>
                          </w:hyperlink>
                          <w:r w:rsidR="00BB2158">
                            <w:rPr>
                              <w:rFonts w:ascii="Scala Sans Pro Light" w:hAnsi="Scala Sans Pro Light"/>
                              <w:color w:val="231F20"/>
                              <w14:numForm w14:val="lining"/>
                            </w:rPr>
                            <w:t xml:space="preserve"> np-thayatal.at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07AEF" id="_x0000_t202" coordsize="21600,21600" o:spt="202" path="m,l,21600r21600,l21600,xe">
              <v:stroke joinstyle="miter"/>
              <v:path gradientshapeok="t" o:connecttype="rect"/>
            </v:shapetype>
            <v:shape id="Text Box 9" o:spid="_x0000_s1026" type="#_x0000_t202" style="position:absolute;margin-left:163.4pt;margin-top:775.7pt;width:102.85pt;height:42.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ZngIAAJI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" filled="f" stroked="f">
              <v:path arrowok="t"/>
              <v:textbox inset="0,0,0,0">
                <w:txbxContent>
                  <w:p w:rsidR="00A36C75" w:rsidRDefault="00A36C75" w:rsidP="002850BA">
                    <w:pPr>
                      <w:pStyle w:val="Textkrper"/>
                      <w:spacing w:before="13"/>
                      <w:rPr>
                        <w:rFonts w:ascii="Scala Sans Pro Light" w:hAnsi="Scala Sans Pro Light"/>
                        <w:color w:val="231F20"/>
                        <w14:numForm w14:val="lining"/>
                      </w:rPr>
                    </w:pPr>
                  </w:p>
                  <w:p w:rsidR="002850BA" w:rsidRPr="005708A7" w:rsidRDefault="002850BA" w:rsidP="002850BA">
                    <w:pPr>
                      <w:pStyle w:val="Textkrper"/>
                      <w:spacing w:before="13"/>
                      <w:rPr>
                        <w:rFonts w:ascii="Scala Sans Pro Light" w:hAnsi="Scala Sans Pro Light"/>
                        <w14:numForm w14:val="lining"/>
                      </w:rPr>
                    </w:pPr>
                    <w:r w:rsidRPr="005708A7">
                      <w:rPr>
                        <w:rFonts w:ascii="Scala Sans Pro Light" w:hAnsi="Scala Sans Pro Light"/>
                        <w:color w:val="231F20"/>
                        <w14:numForm w14:val="lining"/>
                      </w:rPr>
                      <w:t>T</w:t>
                    </w:r>
                    <w:r w:rsidRPr="005708A7">
                      <w:rPr>
                        <w:rFonts w:ascii="Scala Sans Pro Light" w:hAnsi="Scala Sans Pro Light"/>
                        <w:color w:val="231F20"/>
                        <w:spacing w:val="-1"/>
                        <w14:numForm w14:val="lining"/>
                      </w:rPr>
                      <w:t xml:space="preserve"> </w:t>
                    </w:r>
                    <w:r w:rsidRPr="005708A7">
                      <w:rPr>
                        <w:rFonts w:ascii="Scala Sans Pro Light" w:hAnsi="Scala Sans Pro Light"/>
                        <w:color w:val="231F20"/>
                        <w14:numForm w14:val="lining"/>
                      </w:rPr>
                      <w:t>+43</w:t>
                    </w:r>
                    <w:r w:rsidRPr="005708A7">
                      <w:rPr>
                        <w:rFonts w:ascii="Scala Sans Pro Light" w:hAnsi="Scala Sans Pro Light"/>
                        <w:color w:val="231F20"/>
                        <w:spacing w:val="-1"/>
                        <w14:numForm w14:val="lining"/>
                      </w:rPr>
                      <w:t xml:space="preserve"> </w:t>
                    </w:r>
                    <w:r w:rsidRPr="005708A7">
                      <w:rPr>
                        <w:rFonts w:ascii="Scala Sans Pro Light" w:hAnsi="Scala Sans Pro Light"/>
                        <w:color w:val="231F20"/>
                        <w14:numForm w14:val="lining"/>
                      </w:rPr>
                      <w:t>(0)</w:t>
                    </w:r>
                    <w:r w:rsidRPr="005708A7">
                      <w:rPr>
                        <w:rFonts w:ascii="Scala Sans Pro Light" w:hAnsi="Scala Sans Pro Light"/>
                        <w:color w:val="231F20"/>
                        <w:spacing w:val="-1"/>
                        <w14:numForm w14:val="lining"/>
                      </w:rPr>
                      <w:t xml:space="preserve"> </w:t>
                    </w:r>
                    <w:r w:rsidRPr="005708A7">
                      <w:rPr>
                        <w:rFonts w:ascii="Scala Sans Pro Light" w:hAnsi="Scala Sans Pro Light"/>
                        <w:color w:val="231F20"/>
                        <w14:numForm w14:val="lining"/>
                      </w:rPr>
                      <w:t>2949 /</w:t>
                    </w:r>
                    <w:r w:rsidRPr="005708A7">
                      <w:rPr>
                        <w:rFonts w:ascii="Scala Sans Pro Light" w:hAnsi="Scala Sans Pro Light"/>
                        <w:color w:val="231F20"/>
                        <w:spacing w:val="-1"/>
                        <w14:numForm w14:val="lining"/>
                      </w:rPr>
                      <w:t xml:space="preserve"> </w:t>
                    </w:r>
                    <w:r w:rsidRPr="005708A7">
                      <w:rPr>
                        <w:rFonts w:ascii="Scala Sans Pro Light" w:hAnsi="Scala Sans Pro Light"/>
                        <w:color w:val="231F20"/>
                        <w14:numForm w14:val="lining"/>
                      </w:rPr>
                      <w:t>7005</w:t>
                    </w:r>
                    <w:r w:rsidRPr="005708A7">
                      <w:rPr>
                        <w:rFonts w:ascii="Scala Sans Pro Light" w:hAnsi="Scala Sans Pro Light"/>
                        <w:color w:val="231F20"/>
                        <w:spacing w:val="-1"/>
                        <w14:numForm w14:val="lining"/>
                      </w:rPr>
                      <w:t xml:space="preserve"> </w:t>
                    </w:r>
                    <w:r w:rsidRPr="005708A7">
                      <w:rPr>
                        <w:rFonts w:ascii="Scala Sans Pro Light" w:hAnsi="Scala Sans Pro Light"/>
                        <w:color w:val="231F20"/>
                        <w14:numForm w14:val="lining"/>
                      </w:rPr>
                      <w:t>-</w:t>
                    </w:r>
                    <w:r w:rsidRPr="005708A7">
                      <w:rPr>
                        <w:rFonts w:ascii="Scala Sans Pro Light" w:hAnsi="Scala Sans Pro Light"/>
                        <w:color w:val="231F20"/>
                        <w:spacing w:val="-1"/>
                        <w14:numForm w14:val="lining"/>
                      </w:rPr>
                      <w:t xml:space="preserve"> </w:t>
                    </w:r>
                    <w:r w:rsidRPr="005708A7">
                      <w:rPr>
                        <w:rFonts w:ascii="Scala Sans Pro Light" w:hAnsi="Scala Sans Pro Light"/>
                        <w:color w:val="231F20"/>
                        <w14:numForm w14:val="lining"/>
                      </w:rPr>
                      <w:t>0</w:t>
                    </w:r>
                  </w:p>
                  <w:p w:rsidR="002850BA" w:rsidRPr="005708A7" w:rsidRDefault="00147048" w:rsidP="002850BA">
                    <w:pPr>
                      <w:pStyle w:val="Textkrper"/>
                      <w:spacing w:line="240" w:lineRule="auto"/>
                      <w:ind w:right="364"/>
                      <w:rPr>
                        <w:rFonts w:ascii="Scala Sans Pro Light" w:hAnsi="Scala Sans Pro Light"/>
                        <w14:numForm w14:val="lining"/>
                      </w:rPr>
                    </w:pPr>
                    <w:hyperlink r:id="rId3">
                      <w:r w:rsidR="002850BA" w:rsidRPr="005708A7">
                        <w:rPr>
                          <w:rFonts w:ascii="Scala Sans Pro Light" w:hAnsi="Scala Sans Pro Light"/>
                          <w:color w:val="231F20"/>
                          <w14:numForm w14:val="lining"/>
                        </w:rPr>
                        <w:t>offi</w:t>
                      </w:r>
                    </w:hyperlink>
                    <w:hyperlink r:id="rId4">
                      <w:r w:rsidR="002850BA" w:rsidRPr="005708A7">
                        <w:rPr>
                          <w:rFonts w:ascii="Scala Sans Pro Light" w:hAnsi="Scala Sans Pro Light"/>
                          <w:color w:val="231F20"/>
                          <w14:numForm w14:val="lining"/>
                        </w:rPr>
                        <w:t>ce@np-thayatal.at</w:t>
                      </w:r>
                    </w:hyperlink>
                    <w:r w:rsidR="002850BA" w:rsidRPr="005708A7">
                      <w:rPr>
                        <w:rFonts w:ascii="Scala Sans Pro Light" w:hAnsi="Scala Sans Pro Light"/>
                        <w:color w:val="231F20"/>
                        <w14:numForm w14:val="lining"/>
                      </w:rPr>
                      <w:t xml:space="preserve"> np-thayatal.at</w:t>
                    </w:r>
                  </w:p>
                </w:txbxContent>
              </v:textbox>
              <w10:wrap anchorx="page" anchory="page"/>
            </v:shape>
          </w:pict>
        </mc:Fallback>
      </mc:AlternateContent>
    </w:r>
    <w:r>
      <w:rPr>
        <w:noProof/>
        <w:lang w:val="de-AT" w:eastAsia="de-AT"/>
      </w:rPr>
      <mc:AlternateContent>
        <mc:Choice Requires="wps">
          <w:drawing>
            <wp:anchor distT="0" distB="0" distL="114300" distR="114300" simplePos="0" relativeHeight="251662336" behindDoc="1" locked="0" layoutInCell="1" allowOverlap="1">
              <wp:simplePos x="0" y="0"/>
              <wp:positionH relativeFrom="page">
                <wp:posOffset>630767</wp:posOffset>
              </wp:positionH>
              <wp:positionV relativeFrom="page">
                <wp:posOffset>9846733</wp:posOffset>
              </wp:positionV>
              <wp:extent cx="1312333" cy="537845"/>
              <wp:effectExtent l="0" t="0" r="2540" b="1460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2333" cy="53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275" w:rsidRDefault="00187275">
                          <w:pPr>
                            <w:pStyle w:val="Textkrper"/>
                            <w:spacing w:before="13" w:line="240" w:lineRule="auto"/>
                            <w:ind w:right="13"/>
                            <w:rPr>
                              <w:rFonts w:ascii="Scala Sans Pro Light" w:hAnsi="Scala Sans Pro Light"/>
                              <w:color w:val="231F20"/>
                              <w:spacing w:val="-1"/>
                              <w14:numForm w14:val="lining"/>
                            </w:rPr>
                          </w:pPr>
                        </w:p>
                        <w:p w:rsidR="00187275" w:rsidRDefault="00BB2158">
                          <w:pPr>
                            <w:pStyle w:val="Textkrper"/>
                            <w:spacing w:before="13" w:line="240" w:lineRule="auto"/>
                            <w:ind w:right="13"/>
                            <w:rPr>
                              <w:rFonts w:ascii="Scala Sans Pro Light" w:hAnsi="Scala Sans Pro Light"/>
                              <w14:numForm w14:val="lining"/>
                            </w:rPr>
                          </w:pPr>
                          <w:r>
                            <w:rPr>
                              <w:rFonts w:ascii="Scala Sans Pro Light" w:hAnsi="Scala Sans Pro Light"/>
                              <w:color w:val="231F20"/>
                              <w:spacing w:val="-1"/>
                              <w14:numForm w14:val="lining"/>
                            </w:rPr>
                            <w:t xml:space="preserve">Nationalpark </w:t>
                          </w:r>
                          <w:r>
                            <w:rPr>
                              <w:rFonts w:ascii="Scala Sans Pro Light" w:hAnsi="Scala Sans Pro Light"/>
                              <w:color w:val="231F20"/>
                              <w14:numForm w14:val="lining"/>
                            </w:rPr>
                            <w:t>Thayatal G</w:t>
                          </w:r>
                          <w:r>
                            <w:rPr>
                              <w:rFonts w:ascii="Scala Sans Pro Light" w:hAnsi="Scala Sans Pro Light"/>
                              <w:color w:val="231F20"/>
                              <w:spacing w:val="-40"/>
                              <w14:numForm w14:val="lining"/>
                            </w:rPr>
                            <w:t xml:space="preserve"> </w:t>
                          </w:r>
                          <w:r>
                            <w:rPr>
                              <w:rFonts w:ascii="Scala Sans Pro Light" w:hAnsi="Scala Sans Pro Light"/>
                              <w:color w:val="231F20"/>
                              <w14:numForm w14:val="lining"/>
                            </w:rPr>
                            <w:t>mbH</w:t>
                          </w:r>
                        </w:p>
                        <w:p w:rsidR="00187275" w:rsidRDefault="00BB2158">
                          <w:pPr>
                            <w:pStyle w:val="Textkrper"/>
                            <w:spacing w:line="203" w:lineRule="exact"/>
                            <w:rPr>
                              <w:rFonts w:ascii="Scala Sans Pro Light" w:hAnsi="Scala Sans Pro Light"/>
                              <w14:numForm w14:val="lining"/>
                            </w:rPr>
                          </w:pPr>
                          <w:proofErr w:type="spellStart"/>
                          <w:r>
                            <w:rPr>
                              <w:rFonts w:ascii="Scala Sans Pro Light" w:hAnsi="Scala Sans Pro Light"/>
                              <w:color w:val="231F20"/>
                              <w14:numForm w14:val="lining"/>
                            </w:rPr>
                            <w:t>Merkersdorf</w:t>
                          </w:r>
                          <w:proofErr w:type="spellEnd"/>
                          <w:r>
                            <w:rPr>
                              <w:rFonts w:ascii="Scala Sans Pro Light" w:hAnsi="Scala Sans Pro Light"/>
                              <w:color w:val="231F20"/>
                              <w:spacing w:val="-3"/>
                              <w14:numForm w14:val="lining"/>
                            </w:rPr>
                            <w:t xml:space="preserve"> </w:t>
                          </w:r>
                          <w:r>
                            <w:rPr>
                              <w:rFonts w:ascii="Scala Sans Pro Light" w:hAnsi="Scala Sans Pro Light"/>
                              <w:color w:val="231F20"/>
                              <w14:numForm w14:val="lining"/>
                            </w:rPr>
                            <w:t>90</w:t>
                          </w:r>
                        </w:p>
                        <w:p w:rsidR="00187275" w:rsidRDefault="00BB2158">
                          <w:pPr>
                            <w:pStyle w:val="Textkrper"/>
                            <w:rPr>
                              <w:rFonts w:ascii="Scala Sans Pro Light" w:hAnsi="Scala Sans Pro Light"/>
                              <w14:numForm w14:val="lining"/>
                            </w:rPr>
                          </w:pPr>
                          <w:r>
                            <w:rPr>
                              <w:rFonts w:ascii="Scala Sans Pro Light" w:hAnsi="Scala Sans Pro Light"/>
                              <w:color w:val="231F20"/>
                              <w14:numForm w14:val="lining"/>
                            </w:rPr>
                            <w:t>2082</w:t>
                          </w:r>
                          <w:r>
                            <w:rPr>
                              <w:rFonts w:ascii="Scala Sans Pro Light" w:hAnsi="Scala Sans Pro Light"/>
                              <w:color w:val="231F20"/>
                              <w:spacing w:val="-1"/>
                              <w14:numForm w14:val="lining"/>
                            </w:rPr>
                            <w:t xml:space="preserve"> </w:t>
                          </w:r>
                          <w:r>
                            <w:rPr>
                              <w:rFonts w:ascii="Scala Sans Pro Light" w:hAnsi="Scala Sans Pro Light"/>
                              <w:color w:val="231F20"/>
                              <w14:numForm w14:val="lining"/>
                            </w:rPr>
                            <w:t>Hardegg</w:t>
                          </w:r>
                        </w:p>
                        <w:p w:rsidR="00187275" w:rsidRDefault="0018727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0D444" id="Text Box 8" o:spid="_x0000_s1027" type="#_x0000_t202" style="position:absolute;margin-left:49.65pt;margin-top:775.35pt;width:103.35pt;height:42.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" filled="f" stroked="f">
              <v:path arrowok="t"/>
              <v:textbox inset="0,0,0,0">
                <w:txbxContent>
                  <w:p w:rsidR="00A36C75" w:rsidRDefault="00A36C75" w:rsidP="002850BA">
                    <w:pPr>
                      <w:pStyle w:val="Textkrper"/>
                      <w:spacing w:before="13" w:line="240" w:lineRule="auto"/>
                      <w:ind w:right="13"/>
                      <w:rPr>
                        <w:rFonts w:ascii="Scala Sans Pro Light" w:hAnsi="Scala Sans Pro Light"/>
                        <w:color w:val="231F20"/>
                        <w:spacing w:val="-1"/>
                        <w14:numForm w14:val="lining"/>
                      </w:rPr>
                    </w:pPr>
                  </w:p>
                  <w:p w:rsidR="002850BA" w:rsidRPr="005708A7" w:rsidRDefault="002850BA" w:rsidP="002850BA">
                    <w:pPr>
                      <w:pStyle w:val="Textkrper"/>
                      <w:spacing w:before="13" w:line="240" w:lineRule="auto"/>
                      <w:ind w:right="13"/>
                      <w:rPr>
                        <w:rFonts w:ascii="Scala Sans Pro Light" w:hAnsi="Scala Sans Pro Light"/>
                        <w14:numForm w14:val="lining"/>
                      </w:rPr>
                    </w:pPr>
                    <w:r w:rsidRPr="005708A7">
                      <w:rPr>
                        <w:rFonts w:ascii="Scala Sans Pro Light" w:hAnsi="Scala Sans Pro Light"/>
                        <w:color w:val="231F20"/>
                        <w:spacing w:val="-1"/>
                        <w14:numForm w14:val="lining"/>
                      </w:rPr>
                      <w:t xml:space="preserve">Nationalpark </w:t>
                    </w:r>
                    <w:r w:rsidRPr="005708A7">
                      <w:rPr>
                        <w:rFonts w:ascii="Scala Sans Pro Light" w:hAnsi="Scala Sans Pro Light"/>
                        <w:color w:val="231F20"/>
                        <w14:numForm w14:val="lining"/>
                      </w:rPr>
                      <w:t>Thayatal</w:t>
                    </w:r>
                    <w:r w:rsidR="00472111" w:rsidRPr="005708A7">
                      <w:rPr>
                        <w:rFonts w:ascii="Scala Sans Pro Light" w:hAnsi="Scala Sans Pro Light"/>
                        <w:color w:val="231F20"/>
                        <w14:numForm w14:val="lining"/>
                      </w:rPr>
                      <w:t xml:space="preserve"> </w:t>
                    </w:r>
                    <w:r w:rsidR="00A36C75">
                      <w:rPr>
                        <w:rFonts w:ascii="Scala Sans Pro Light" w:hAnsi="Scala Sans Pro Light"/>
                        <w:color w:val="231F20"/>
                        <w14:numForm w14:val="lining"/>
                      </w:rPr>
                      <w:t>G</w:t>
                    </w:r>
                    <w:r w:rsidRPr="005708A7">
                      <w:rPr>
                        <w:rFonts w:ascii="Scala Sans Pro Light" w:hAnsi="Scala Sans Pro Light"/>
                        <w:color w:val="231F20"/>
                        <w:spacing w:val="-40"/>
                        <w14:numForm w14:val="lining"/>
                      </w:rPr>
                      <w:t xml:space="preserve"> </w:t>
                    </w:r>
                    <w:r w:rsidRPr="005708A7">
                      <w:rPr>
                        <w:rFonts w:ascii="Scala Sans Pro Light" w:hAnsi="Scala Sans Pro Light"/>
                        <w:color w:val="231F20"/>
                        <w14:numForm w14:val="lining"/>
                      </w:rPr>
                      <w:t>mbH</w:t>
                    </w:r>
                  </w:p>
                  <w:p w:rsidR="002850BA" w:rsidRPr="005708A7" w:rsidRDefault="002850BA" w:rsidP="002850BA">
                    <w:pPr>
                      <w:pStyle w:val="Textkrper"/>
                      <w:spacing w:line="203" w:lineRule="exact"/>
                      <w:rPr>
                        <w:rFonts w:ascii="Scala Sans Pro Light" w:hAnsi="Scala Sans Pro Light"/>
                        <w14:numForm w14:val="lining"/>
                      </w:rPr>
                    </w:pPr>
                    <w:proofErr w:type="spellStart"/>
                    <w:r w:rsidRPr="005708A7">
                      <w:rPr>
                        <w:rFonts w:ascii="Scala Sans Pro Light" w:hAnsi="Scala Sans Pro Light"/>
                        <w:color w:val="231F20"/>
                        <w14:numForm w14:val="lining"/>
                      </w:rPr>
                      <w:t>Merkersdorf</w:t>
                    </w:r>
                    <w:proofErr w:type="spellEnd"/>
                    <w:r w:rsidRPr="005708A7">
                      <w:rPr>
                        <w:rFonts w:ascii="Scala Sans Pro Light" w:hAnsi="Scala Sans Pro Light"/>
                        <w:color w:val="231F20"/>
                        <w:spacing w:val="-3"/>
                        <w14:numForm w14:val="lining"/>
                      </w:rPr>
                      <w:t xml:space="preserve"> </w:t>
                    </w:r>
                    <w:r w:rsidRPr="005708A7">
                      <w:rPr>
                        <w:rFonts w:ascii="Scala Sans Pro Light" w:hAnsi="Scala Sans Pro Light"/>
                        <w:color w:val="231F20"/>
                        <w14:numForm w14:val="lining"/>
                      </w:rPr>
                      <w:t>90</w:t>
                    </w:r>
                  </w:p>
                  <w:p w:rsidR="002850BA" w:rsidRPr="005708A7" w:rsidRDefault="00472111" w:rsidP="002850BA">
                    <w:pPr>
                      <w:pStyle w:val="Textkrper"/>
                      <w:rPr>
                        <w:rFonts w:ascii="Scala Sans Pro Light" w:hAnsi="Scala Sans Pro Light"/>
                        <w14:numForm w14:val="lining"/>
                      </w:rPr>
                    </w:pPr>
                    <w:r w:rsidRPr="005708A7">
                      <w:rPr>
                        <w:rFonts w:ascii="Scala Sans Pro Light" w:hAnsi="Scala Sans Pro Light"/>
                        <w:color w:val="231F20"/>
                        <w14:numForm w14:val="lining"/>
                      </w:rPr>
                      <w:t>2082</w:t>
                    </w:r>
                    <w:r w:rsidR="002850BA" w:rsidRPr="005708A7">
                      <w:rPr>
                        <w:rFonts w:ascii="Scala Sans Pro Light" w:hAnsi="Scala Sans Pro Light"/>
                        <w:color w:val="231F20"/>
                        <w:spacing w:val="-1"/>
                        <w14:numForm w14:val="lining"/>
                      </w:rPr>
                      <w:t xml:space="preserve"> </w:t>
                    </w:r>
                    <w:r w:rsidR="002850BA" w:rsidRPr="005708A7">
                      <w:rPr>
                        <w:rFonts w:ascii="Scala Sans Pro Light" w:hAnsi="Scala Sans Pro Light"/>
                        <w:color w:val="231F20"/>
                        <w14:numForm w14:val="lining"/>
                      </w:rPr>
                      <w:t>Hardegg</w:t>
                    </w:r>
                  </w:p>
                  <w:p w:rsidR="00A36C75" w:rsidRDefault="00A36C75"/>
                </w:txbxContent>
              </v:textbox>
              <w10:wrap anchorx="page" anchory="page"/>
            </v:shape>
          </w:pict>
        </mc:Fallback>
      </mc:AlternateContent>
    </w:r>
  </w:p>
  <w:p w:rsidR="00187275" w:rsidRDefault="00187275">
    <w:pPr>
      <w:rPr>
        <w:sz w:val="2"/>
        <w:szCs w:val="2"/>
      </w:rPr>
    </w:pPr>
  </w:p>
  <w:p w:rsidR="00187275" w:rsidRDefault="00BB2158">
    <w:pPr>
      <w:pStyle w:val="Fuzeile"/>
    </w:pPr>
    <w:r>
      <w:rPr>
        <w:noProof/>
        <w:lang w:val="de-AT" w:eastAsia="de-AT"/>
      </w:rPr>
      <mc:AlternateContent>
        <mc:Choice Requires="wps">
          <w:drawing>
            <wp:anchor distT="0" distB="0" distL="114300" distR="114300" simplePos="0" relativeHeight="251658240" behindDoc="1" locked="0" layoutInCell="1" allowOverlap="1">
              <wp:simplePos x="0" y="0"/>
              <wp:positionH relativeFrom="page">
                <wp:posOffset>5584370</wp:posOffset>
              </wp:positionH>
              <wp:positionV relativeFrom="page">
                <wp:posOffset>10145486</wp:posOffset>
              </wp:positionV>
              <wp:extent cx="1426029" cy="26543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6029"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275" w:rsidRDefault="00BB2158">
                          <w:pPr>
                            <w:spacing w:before="14"/>
                            <w:ind w:left="20"/>
                            <w:rPr>
                              <w:rFonts w:ascii="Scala Sans"/>
                              <w:b/>
                              <w:sz w:val="32"/>
                            </w:rPr>
                          </w:pPr>
                          <w:r>
                            <w:rPr>
                              <w:rFonts w:ascii="Scala Sans"/>
                              <w:b/>
                              <w:color w:val="6CA515"/>
                              <w:sz w:val="32"/>
                            </w:rPr>
                            <w:t>Tal</w:t>
                          </w:r>
                          <w:r>
                            <w:rPr>
                              <w:rFonts w:ascii="Scala Sans"/>
                              <w:b/>
                              <w:color w:val="6CA515"/>
                              <w:spacing w:val="-15"/>
                              <w:sz w:val="32"/>
                            </w:rPr>
                            <w:t xml:space="preserve"> </w:t>
                          </w:r>
                          <w:r>
                            <w:rPr>
                              <w:rFonts w:ascii="Scala Sans"/>
                              <w:b/>
                              <w:color w:val="6CA515"/>
                              <w:sz w:val="32"/>
                            </w:rPr>
                            <w:t>der</w:t>
                          </w:r>
                          <w:r>
                            <w:rPr>
                              <w:rFonts w:ascii="Scala Sans"/>
                              <w:b/>
                              <w:color w:val="6CA515"/>
                              <w:spacing w:val="-14"/>
                              <w:sz w:val="32"/>
                            </w:rPr>
                            <w:t xml:space="preserve"> </w:t>
                          </w:r>
                          <w:r>
                            <w:rPr>
                              <w:rFonts w:ascii="Scala Sans"/>
                              <w:b/>
                              <w:color w:val="6CA515"/>
                              <w:sz w:val="32"/>
                            </w:rPr>
                            <w:t>Vielfalt.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31DDA" id="Text Box 11" o:spid="_x0000_s1028" type="#_x0000_t202" style="position:absolute;margin-left:439.7pt;margin-top:798.85pt;width:112.3pt;height:2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" filled="f" stroked="f">
              <v:path arrowok="t"/>
              <v:textbox inset="0,0,0,0">
                <w:txbxContent>
                  <w:p w:rsidR="002850BA" w:rsidRDefault="002850BA" w:rsidP="002850BA">
                    <w:pPr>
                      <w:spacing w:before="14"/>
                      <w:ind w:left="20"/>
                      <w:rPr>
                        <w:rFonts w:ascii="Scala Sans"/>
                        <w:b/>
                        <w:sz w:val="32"/>
                      </w:rPr>
                    </w:pPr>
                    <w:r>
                      <w:rPr>
                        <w:rFonts w:ascii="Scala Sans"/>
                        <w:b/>
                        <w:color w:val="6CA515"/>
                        <w:sz w:val="32"/>
                      </w:rPr>
                      <w:t>Tal</w:t>
                    </w:r>
                    <w:r>
                      <w:rPr>
                        <w:rFonts w:ascii="Scala Sans"/>
                        <w:b/>
                        <w:color w:val="6CA515"/>
                        <w:spacing w:val="-15"/>
                        <w:sz w:val="32"/>
                      </w:rPr>
                      <w:t xml:space="preserve"> </w:t>
                    </w:r>
                    <w:r>
                      <w:rPr>
                        <w:rFonts w:ascii="Scala Sans"/>
                        <w:b/>
                        <w:color w:val="6CA515"/>
                        <w:sz w:val="32"/>
                      </w:rPr>
                      <w:t>der</w:t>
                    </w:r>
                    <w:r>
                      <w:rPr>
                        <w:rFonts w:ascii="Scala Sans"/>
                        <w:b/>
                        <w:color w:val="6CA515"/>
                        <w:spacing w:val="-14"/>
                        <w:sz w:val="32"/>
                      </w:rPr>
                      <w:t xml:space="preserve"> </w:t>
                    </w:r>
                    <w:r>
                      <w:rPr>
                        <w:rFonts w:ascii="Scala Sans"/>
                        <w:b/>
                        <w:color w:val="6CA515"/>
                        <w:sz w:val="32"/>
                      </w:rPr>
                      <w:t>Vielfalt.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275" w:rsidRDefault="00BB2158">
      <w:r>
        <w:separator/>
      </w:r>
    </w:p>
  </w:footnote>
  <w:footnote w:type="continuationSeparator" w:id="0">
    <w:p w:rsidR="00187275" w:rsidRDefault="00BB2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275" w:rsidRDefault="00BB2158">
    <w:pPr>
      <w:pStyle w:val="Kopfzeile"/>
      <w:rPr>
        <w:noProof/>
      </w:rPr>
    </w:pPr>
    <w:r>
      <w:rPr>
        <w:noProof/>
        <w:lang w:val="de-AT" w:eastAsia="de-AT"/>
      </w:rPr>
      <w:drawing>
        <wp:anchor distT="0" distB="0" distL="114300" distR="114300" simplePos="0" relativeHeight="251670528" behindDoc="0" locked="0" layoutInCell="1" allowOverlap="1">
          <wp:simplePos x="0" y="0"/>
          <wp:positionH relativeFrom="column">
            <wp:posOffset>1475740</wp:posOffset>
          </wp:positionH>
          <wp:positionV relativeFrom="paragraph">
            <wp:posOffset>-180975</wp:posOffset>
          </wp:positionV>
          <wp:extent cx="817880" cy="494665"/>
          <wp:effectExtent l="0" t="0" r="1270" b="63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880"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AT" w:eastAsia="de-AT"/>
      </w:rPr>
      <w:drawing>
        <wp:anchor distT="0" distB="0" distL="114300" distR="114300" simplePos="0" relativeHeight="251671552" behindDoc="0" locked="0" layoutInCell="1" allowOverlap="1">
          <wp:simplePos x="0" y="0"/>
          <wp:positionH relativeFrom="margin">
            <wp:posOffset>3749675</wp:posOffset>
          </wp:positionH>
          <wp:positionV relativeFrom="paragraph">
            <wp:posOffset>-485775</wp:posOffset>
          </wp:positionV>
          <wp:extent cx="2537460" cy="106997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7460" cy="1069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AT" w:eastAsia="de-AT"/>
      </w:rPr>
      <w:drawing>
        <wp:anchor distT="0" distB="0" distL="114300" distR="114300" simplePos="0" relativeHeight="251668480" behindDoc="0" locked="0" layoutInCell="1" allowOverlap="1">
          <wp:simplePos x="0" y="0"/>
          <wp:positionH relativeFrom="column">
            <wp:posOffset>482600</wp:posOffset>
          </wp:positionH>
          <wp:positionV relativeFrom="paragraph">
            <wp:posOffset>-198755</wp:posOffset>
          </wp:positionV>
          <wp:extent cx="586740" cy="533400"/>
          <wp:effectExtent l="0" t="0" r="381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86740" cy="53340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Theme="minorHAnsi" w:hAnsi="Calibri" w:cs="Calibri"/>
        <w:b/>
        <w:noProof/>
        <w:sz w:val="36"/>
        <w:szCs w:val="32"/>
        <w:lang w:val="de-AT"/>
      </w:rPr>
      <w:t xml:space="preserve"> </w:t>
    </w:r>
    <w:r>
      <w:rPr>
        <w:noProof/>
      </w:rPr>
      <w:t xml:space="preserve">        </w:t>
    </w:r>
  </w:p>
  <w:p w:rsidR="00187275" w:rsidRDefault="0018727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275"/>
    <w:rsid w:val="00187275"/>
    <w:rsid w:val="00BB2158"/>
    <w:rsid w:val="00E320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284249"/>
  <w15:docId w15:val="{EA8653A6-3BB8-4010-B448-68F9ED8F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ScalaSans-LightPro" w:eastAsia="ScalaSans-LightPro" w:hAnsi="ScalaSans-LightPro" w:cs="ScalaSans-LightPro"/>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pPr>
      <w:spacing w:line="204" w:lineRule="exact"/>
      <w:ind w:left="20"/>
    </w:pPr>
    <w:rPr>
      <w:sz w:val="17"/>
      <w:szCs w:val="17"/>
    </w:rPr>
  </w:style>
  <w:style w:type="paragraph" w:styleId="Titel">
    <w:name w:val="Title"/>
    <w:basedOn w:val="Standard"/>
    <w:uiPriority w:val="10"/>
    <w:qFormat/>
    <w:pPr>
      <w:spacing w:before="14"/>
      <w:ind w:left="20"/>
    </w:pPr>
    <w:rPr>
      <w:rFonts w:ascii="Scala Sans" w:eastAsia="Scala Sans" w:hAnsi="Scala Sans" w:cs="Scala Sans"/>
      <w:b/>
      <w:bCs/>
      <w:sz w:val="32"/>
      <w:szCs w:val="32"/>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ScalaSans-LightPro" w:eastAsia="ScalaSans-LightPro" w:hAnsi="ScalaSans-LightPro" w:cs="ScalaSans-LightPro"/>
      <w:lang w:val="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ScalaSans-LightPro" w:eastAsia="ScalaSans-LightPro" w:hAnsi="ScalaSans-LightPro" w:cs="ScalaSans-LightPro"/>
      <w:lang w:val="de-DE"/>
    </w:rPr>
  </w:style>
  <w:style w:type="character" w:customStyle="1" w:styleId="TextkrperZchn">
    <w:name w:val="Textkörper Zchn"/>
    <w:basedOn w:val="Absatz-Standardschriftart"/>
    <w:link w:val="Textkrper"/>
    <w:uiPriority w:val="1"/>
    <w:rPr>
      <w:rFonts w:ascii="ScalaSans-LightPro" w:eastAsia="ScalaSans-LightPro" w:hAnsi="ScalaSans-LightPro" w:cs="ScalaSans-LightPro"/>
      <w:sz w:val="17"/>
      <w:szCs w:val="17"/>
      <w:lang w:val="de-DE"/>
    </w:rPr>
  </w:style>
  <w:style w:type="character" w:styleId="Hyperlink">
    <w:name w:val="Hyperlink"/>
    <w:basedOn w:val="Absatz-Standardschriftart"/>
    <w:uiPriority w:val="99"/>
    <w:unhideWhenUsed/>
    <w:rPr>
      <w:color w:val="0000FF"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ScalaSans-LightPro" w:eastAsia="ScalaSans-LightPro" w:hAnsi="ScalaSans-LightPro" w:cs="ScalaSans-LightPro"/>
      <w:sz w:val="20"/>
      <w:szCs w:val="20"/>
      <w:lang w:val="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ScalaSans-LightPro" w:eastAsia="ScalaSans-LightPro" w:hAnsi="ScalaSans-LightPro" w:cs="ScalaSans-LightPro"/>
      <w:b/>
      <w:bCs/>
      <w:sz w:val="20"/>
      <w:szCs w:val="20"/>
      <w:lang w:val="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ScalaSans-LightPro"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205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thayatal.at" TargetMode="External"/><Relationship Id="rId3" Type="http://schemas.openxmlformats.org/officeDocument/2006/relationships/settings" Target="settings.xml"/><Relationship Id="rId7" Type="http://schemas.openxmlformats.org/officeDocument/2006/relationships/hyperlink" Target="mailto:office@np-thayatal.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np-thayatal.at" TargetMode="External"/><Relationship Id="rId2" Type="http://schemas.openxmlformats.org/officeDocument/2006/relationships/hyperlink" Target="mailto:ce@np-thayatal.at" TargetMode="External"/><Relationship Id="rId1" Type="http://schemas.openxmlformats.org/officeDocument/2006/relationships/hyperlink" Target="mailto:office@np-thayatal.at" TargetMode="External"/><Relationship Id="rId4" Type="http://schemas.openxmlformats.org/officeDocument/2006/relationships/hyperlink" Target="mailto:ce@np-thayatal.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DC068-7C0D-48AE-9F75-63BD58F9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4581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A4_din5008_Briefpapier.indd</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A4_din5008_Briefpapier.indd</dc:title>
  <dc:creator>Bernadette Lehner</dc:creator>
  <cp:lastModifiedBy>Übl Christian</cp:lastModifiedBy>
  <cp:revision>3</cp:revision>
  <dcterms:created xsi:type="dcterms:W3CDTF">2022-12-07T11:06:00Z</dcterms:created>
  <dcterms:modified xsi:type="dcterms:W3CDTF">2022-12-09T09:39:00Z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Adobe InDesign 16.1 (Macintosh)</vt:lpwstr>
  </property>
  <property fmtid="{D5CDD505-2E9C-101B-9397-08002B2CF9AE}" pid="4" name="LastSaved">
    <vt:filetime>2021-03-10T00:00:00Z</vt:filetime>
  </property>
</Properties>
</file>